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CEE" w:rsidRPr="00A95DEA" w:rsidRDefault="003F1CEE" w:rsidP="003F1CEE">
      <w:pPr>
        <w:pStyle w:val="Sinespaciado"/>
        <w:ind w:right="-58"/>
        <w:jc w:val="right"/>
        <w:rPr>
          <w:b/>
          <w:sz w:val="20"/>
          <w:szCs w:val="20"/>
          <w:lang w:val="es-US"/>
        </w:rPr>
      </w:pPr>
      <w:r>
        <w:rPr>
          <w:b/>
          <w:noProof/>
          <w:sz w:val="20"/>
          <w:szCs w:val="20"/>
          <w:lang w:val="es-CO" w:eastAsia="es-CO"/>
        </w:rPr>
        <w:drawing>
          <wp:anchor distT="0" distB="0" distL="114300" distR="114300" simplePos="0" relativeHeight="251659264" behindDoc="1" locked="0" layoutInCell="1" allowOverlap="1">
            <wp:simplePos x="0" y="0"/>
            <wp:positionH relativeFrom="column">
              <wp:posOffset>-1143000</wp:posOffset>
            </wp:positionH>
            <wp:positionV relativeFrom="paragraph">
              <wp:posOffset>-1150620</wp:posOffset>
            </wp:positionV>
            <wp:extent cx="7839075" cy="847725"/>
            <wp:effectExtent l="19050" t="0" r="9525" b="0"/>
            <wp:wrapTight wrapText="bothSides">
              <wp:wrapPolygon edited="0">
                <wp:start x="-52" y="0"/>
                <wp:lineTo x="-52" y="21357"/>
                <wp:lineTo x="21626" y="21357"/>
                <wp:lineTo x="21626" y="0"/>
                <wp:lineTo x="-52" y="0"/>
              </wp:wrapPolygon>
            </wp:wrapTight>
            <wp:docPr id="2" name="Imagen 2" descr="C:\Users\Paulcito\Desktop\CEDOTIC 4 8 de mayo\MAQUETADA\CEDOTIC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cito\Desktop\CEDOTIC 4 8 de mayo\MAQUETADA\CEDOTIC BANNER.jpg"/>
                    <pic:cNvPicPr>
                      <a:picLocks noChangeAspect="1" noChangeArrowheads="1"/>
                    </pic:cNvPicPr>
                  </pic:nvPicPr>
                  <pic:blipFill>
                    <a:blip r:embed="rId7"/>
                    <a:srcRect/>
                    <a:stretch>
                      <a:fillRect/>
                    </a:stretch>
                  </pic:blipFill>
                  <pic:spPr bwMode="auto">
                    <a:xfrm>
                      <a:off x="0" y="0"/>
                      <a:ext cx="7839075" cy="847725"/>
                    </a:xfrm>
                    <a:prstGeom prst="rect">
                      <a:avLst/>
                    </a:prstGeom>
                    <a:noFill/>
                    <a:ln w="9525">
                      <a:noFill/>
                      <a:miter lim="800000"/>
                      <a:headEnd/>
                      <a:tailEnd/>
                    </a:ln>
                  </pic:spPr>
                </pic:pic>
              </a:graphicData>
            </a:graphic>
          </wp:anchor>
        </w:drawing>
      </w:r>
      <w:r>
        <w:rPr>
          <w:b/>
          <w:sz w:val="20"/>
          <w:szCs w:val="20"/>
          <w:lang w:eastAsia="es-VE"/>
        </w:rPr>
        <w:t>Vol. 3. No. 2. (1-4</w:t>
      </w:r>
      <w:r w:rsidRPr="00A95DEA">
        <w:rPr>
          <w:b/>
          <w:sz w:val="20"/>
          <w:szCs w:val="20"/>
          <w:lang w:eastAsia="es-VE"/>
        </w:rPr>
        <w:t>)</w:t>
      </w:r>
      <w:r w:rsidRPr="00A95DEA">
        <w:rPr>
          <w:sz w:val="20"/>
          <w:szCs w:val="20"/>
        </w:rPr>
        <w:t xml:space="preserve"> </w:t>
      </w:r>
      <w:r>
        <w:rPr>
          <w:b/>
          <w:sz w:val="20"/>
          <w:szCs w:val="20"/>
          <w:lang w:eastAsia="es-VE"/>
        </w:rPr>
        <w:t>Julio-Diciembre</w:t>
      </w:r>
      <w:r w:rsidRPr="00A95DEA">
        <w:rPr>
          <w:b/>
          <w:sz w:val="20"/>
          <w:szCs w:val="20"/>
          <w:lang w:eastAsia="es-VE"/>
        </w:rPr>
        <w:t xml:space="preserve"> 2018</w:t>
      </w:r>
    </w:p>
    <w:p w:rsidR="003F1CEE" w:rsidRPr="00A95DEA" w:rsidRDefault="003F1CEE" w:rsidP="003F1CEE">
      <w:pPr>
        <w:spacing w:after="0" w:line="240" w:lineRule="auto"/>
        <w:jc w:val="right"/>
        <w:rPr>
          <w:b/>
          <w:sz w:val="20"/>
          <w:szCs w:val="20"/>
          <w:lang w:eastAsia="es-VE"/>
        </w:rPr>
      </w:pPr>
      <w:r w:rsidRPr="00A95DEA">
        <w:rPr>
          <w:b/>
          <w:sz w:val="20"/>
          <w:szCs w:val="20"/>
          <w:lang w:eastAsia="es-VE"/>
        </w:rPr>
        <w:t xml:space="preserve">ISSN: 2539-1518 </w:t>
      </w:r>
    </w:p>
    <w:p w:rsidR="008C408F" w:rsidRDefault="008C408F" w:rsidP="00D355DA">
      <w:pPr>
        <w:spacing w:line="360" w:lineRule="auto"/>
        <w:jc w:val="center"/>
        <w:rPr>
          <w:b/>
          <w:lang w:val="es-CO"/>
        </w:rPr>
      </w:pPr>
    </w:p>
    <w:p w:rsidR="007704CF" w:rsidRPr="00DA094E" w:rsidRDefault="008D3D52" w:rsidP="00DA094E">
      <w:pPr>
        <w:spacing w:line="360" w:lineRule="auto"/>
        <w:jc w:val="center"/>
        <w:rPr>
          <w:b/>
          <w:lang w:val="es-CO"/>
        </w:rPr>
      </w:pPr>
      <w:r w:rsidRPr="00A50022">
        <w:rPr>
          <w:b/>
          <w:lang w:val="es-CO"/>
        </w:rPr>
        <w:t>Educación, cultura ambiental y pedagogía para la Paz.</w:t>
      </w:r>
    </w:p>
    <w:p w:rsidR="000D000C" w:rsidRDefault="00C80E0C" w:rsidP="00C80E0C">
      <w:pPr>
        <w:tabs>
          <w:tab w:val="left" w:pos="7500"/>
        </w:tabs>
        <w:snapToGrid w:val="0"/>
        <w:spacing w:after="0" w:line="360" w:lineRule="auto"/>
        <w:ind w:right="76" w:firstLine="540"/>
        <w:jc w:val="both"/>
      </w:pPr>
      <w:r>
        <w:t xml:space="preserve">El siglo XXI sin lugar a dudas deberá ser recordado por las futuras generaciones como aquel en que la naturaleza advirtió al hombre sobre los inmensos peligros que </w:t>
      </w:r>
      <w:r w:rsidR="00DA094E">
        <w:t>le acechaban por cuenta de lo que se ha conocido como el cambio climático. En ese sentido es preciso reconocer que la persecución de una paz duradera en Colombia, no solo abarca el cuidado de los acuerdos conseguidos por el Estado colombiano con los grupos al margen de la ley, sino que implica todo un cambio en la filosofía política y el marco normativo con el que los colombianos hemos organizado nuestra sociedad desde que somos república. En consonancia con esto la formación de las generaciones futuras deberá tener como prioridad la preservación de nu</w:t>
      </w:r>
      <w:r w:rsidR="000D000C">
        <w:t>estro hábitat cercano e</w:t>
      </w:r>
      <w:r w:rsidR="00DA094E">
        <w:t xml:space="preserve"> inmediato, así como el del planeta, pues es sabido</w:t>
      </w:r>
      <w:r w:rsidR="000F037F">
        <w:t>, como lo señala Edgar Morin,</w:t>
      </w:r>
      <w:r w:rsidR="00DA094E">
        <w:t xml:space="preserve"> </w:t>
      </w:r>
      <w:r w:rsidR="000F037F">
        <w:t xml:space="preserve">que </w:t>
      </w:r>
      <w:r w:rsidR="00DA094E">
        <w:t>toda la biosfera está interconectada</w:t>
      </w:r>
      <w:r w:rsidR="000F037F">
        <w:t xml:space="preserve"> en múltiples y delicados sistemas</w:t>
      </w:r>
      <w:r w:rsidR="00DA094E">
        <w:t xml:space="preserve"> </w:t>
      </w:r>
      <w:r w:rsidR="000F037F">
        <w:t>que se comunican deviniendo</w:t>
      </w:r>
      <w:r w:rsidR="000D000C">
        <w:t xml:space="preserve"> así</w:t>
      </w:r>
      <w:r w:rsidR="00DA094E">
        <w:t xml:space="preserve"> el plane</w:t>
      </w:r>
      <w:r w:rsidR="00842ABE">
        <w:t>ta en</w:t>
      </w:r>
      <w:r w:rsidR="00DA094E">
        <w:t xml:space="preserve"> un solo </w:t>
      </w:r>
      <w:r w:rsidR="00842ABE">
        <w:t xml:space="preserve">y delicado </w:t>
      </w:r>
      <w:r w:rsidR="00DA094E">
        <w:t>organismo</w:t>
      </w:r>
      <w:r w:rsidR="000F037F">
        <w:t>.</w:t>
      </w:r>
      <w:r w:rsidR="000D000C">
        <w:t xml:space="preserve"> </w:t>
      </w:r>
    </w:p>
    <w:p w:rsidR="00F13FE9" w:rsidRDefault="000D000C" w:rsidP="00C80E0C">
      <w:pPr>
        <w:tabs>
          <w:tab w:val="left" w:pos="7500"/>
        </w:tabs>
        <w:snapToGrid w:val="0"/>
        <w:spacing w:after="0" w:line="360" w:lineRule="auto"/>
        <w:ind w:right="76" w:firstLine="540"/>
        <w:jc w:val="both"/>
      </w:pPr>
      <w:r>
        <w:t>En este sentido creemos que la Educación no solo es fundamental para construir discursos y consensos que coadyuven a la preservación de la vida, sino que es necesario que desde la política misma se creen las oportunidades para que sean las escuelas, los colegios, las universidades y los institutos de enseñanza, faros desde los que se dicten</w:t>
      </w:r>
      <w:r w:rsidR="00AF024D">
        <w:t xml:space="preserve"> y orienten</w:t>
      </w:r>
      <w:r w:rsidR="00F13FE9">
        <w:t>, más allá de la postura Foucaultiana,</w:t>
      </w:r>
      <w:r>
        <w:t xml:space="preserve"> las normas y principios de una nueva biopo</w:t>
      </w:r>
      <w:r w:rsidR="00AF024D">
        <w:t>lítica</w:t>
      </w:r>
      <w:r>
        <w:t xml:space="preserve"> que </w:t>
      </w:r>
      <w:r w:rsidR="00D12DC6">
        <w:t>permee</w:t>
      </w:r>
      <w:r>
        <w:t xml:space="preserve"> las </w:t>
      </w:r>
      <w:r w:rsidR="00D12DC6">
        <w:t>instituciones</w:t>
      </w:r>
      <w:r>
        <w:t xml:space="preserve"> financieras y económicas de un mundo</w:t>
      </w:r>
      <w:r w:rsidR="00D12DC6">
        <w:t xml:space="preserve"> colapsado</w:t>
      </w:r>
      <w:r>
        <w:t xml:space="preserve"> que hoy necesita con urgencia de un cambio drástico</w:t>
      </w:r>
      <w:r w:rsidR="00F13FE9">
        <w:t xml:space="preserve"> y profundo en todas sus</w:t>
      </w:r>
      <w:r>
        <w:t xml:space="preserve"> instituciones.</w:t>
      </w:r>
    </w:p>
    <w:p w:rsidR="00713C06" w:rsidRDefault="00F13FE9" w:rsidP="00F13FE9">
      <w:pPr>
        <w:tabs>
          <w:tab w:val="left" w:pos="7500"/>
        </w:tabs>
        <w:snapToGrid w:val="0"/>
        <w:spacing w:after="0" w:line="360" w:lineRule="auto"/>
        <w:ind w:right="76" w:firstLine="540"/>
        <w:jc w:val="both"/>
      </w:pPr>
      <w:r>
        <w:t>En consonancia con estas preocupaciones, creemos acertado presentar en la Revista CEDOTIC, una selección de trabajos nacionales e internacionales, investigaciones y reflexiones que desde diversas orillas epistémicas y variadas posturas teóricas tratan acerca de los temas de la educación, la cultura ambiental y  la pedagogía para paz</w:t>
      </w:r>
      <w:r w:rsidR="00D12DC6">
        <w:t>, entre otros.</w:t>
      </w:r>
      <w:r w:rsidR="000D000C">
        <w:t xml:space="preserve">  </w:t>
      </w:r>
    </w:p>
    <w:p w:rsidR="00A50022" w:rsidRDefault="007704CF" w:rsidP="00F13FE9">
      <w:pPr>
        <w:tabs>
          <w:tab w:val="left" w:pos="7500"/>
        </w:tabs>
        <w:snapToGrid w:val="0"/>
        <w:spacing w:after="0" w:line="360" w:lineRule="auto"/>
        <w:ind w:right="76" w:firstLine="540"/>
        <w:jc w:val="both"/>
      </w:pPr>
      <w:r>
        <w:t xml:space="preserve">El primer artículo con el que abre este número se titula, </w:t>
      </w:r>
      <w:r w:rsidRPr="00A50022">
        <w:rPr>
          <w:i/>
        </w:rPr>
        <w:t>Estudio comparativo de las competencias digitales en el contexto urbano y rural en los educadores de Duitama, Boyacá</w:t>
      </w:r>
      <w:r>
        <w:t xml:space="preserve"> y corresponde a una investigación de los profesores</w:t>
      </w:r>
      <w:r w:rsidR="00A50022">
        <w:t xml:space="preserve"> </w:t>
      </w:r>
      <w:r w:rsidR="00A50022" w:rsidRPr="00A50022">
        <w:rPr>
          <w:lang w:val="es-CO"/>
        </w:rPr>
        <w:t xml:space="preserve">William Orlando </w:t>
      </w:r>
      <w:r w:rsidR="00BD36A1" w:rsidRPr="00A50022">
        <w:rPr>
          <w:lang w:val="es-CO"/>
        </w:rPr>
        <w:t>Álvarez</w:t>
      </w:r>
      <w:r w:rsidR="00A50022" w:rsidRPr="00A50022">
        <w:rPr>
          <w:lang w:val="es-CO"/>
        </w:rPr>
        <w:t xml:space="preserve"> Araque </w:t>
      </w:r>
      <w:r w:rsidR="00A50022">
        <w:rPr>
          <w:lang w:val="es-CO"/>
        </w:rPr>
        <w:t xml:space="preserve">y </w:t>
      </w:r>
      <w:r w:rsidR="00A50022" w:rsidRPr="00A50022">
        <w:rPr>
          <w:lang w:val="es-CO"/>
        </w:rPr>
        <w:t>Aracely Forero Romero</w:t>
      </w:r>
      <w:r w:rsidR="00A50022">
        <w:rPr>
          <w:lang w:val="es-CO"/>
        </w:rPr>
        <w:t xml:space="preserve">, que busca </w:t>
      </w:r>
      <w:r w:rsidR="00A50022" w:rsidRPr="00720427">
        <w:rPr>
          <w:bCs/>
          <w:lang w:val="es-MX"/>
        </w:rPr>
        <w:t xml:space="preserve">determinar las competencias y conocimientos </w:t>
      </w:r>
      <w:r w:rsidR="00A50022" w:rsidRPr="00720427">
        <w:rPr>
          <w:bCs/>
          <w:lang w:val="es-MX"/>
        </w:rPr>
        <w:lastRenderedPageBreak/>
        <w:t>de los docentes en el empleo de  las tecnologías TIC en el contexto educativo</w:t>
      </w:r>
      <w:r w:rsidR="00A50022">
        <w:rPr>
          <w:bCs/>
          <w:lang w:val="es-MX"/>
        </w:rPr>
        <w:t>,</w:t>
      </w:r>
      <w:r w:rsidR="00A50022" w:rsidRPr="00720427">
        <w:rPr>
          <w:bCs/>
          <w:lang w:val="es-MX"/>
        </w:rPr>
        <w:t xml:space="preserve"> </w:t>
      </w:r>
      <w:r w:rsidR="00A50022">
        <w:rPr>
          <w:bCs/>
          <w:lang w:val="es-MX"/>
        </w:rPr>
        <w:t xml:space="preserve">para </w:t>
      </w:r>
      <w:r w:rsidR="00A50022">
        <w:t>o</w:t>
      </w:r>
      <w:r w:rsidR="00A50022" w:rsidRPr="00720427">
        <w:t xml:space="preserve">rientar un programa de formación docente para el uso didáctico de las TIC, en colegios urbanos y rurales, y comparar las competencias digitales alcanzadas por los educadores al igual que el rendimiento académico de los estudiantes de grado 5° de educación básica primaria en el área de matemáticas. </w:t>
      </w:r>
    </w:p>
    <w:p w:rsidR="00BD36A1" w:rsidRDefault="00A50022" w:rsidP="00B5197D">
      <w:pPr>
        <w:spacing w:line="360" w:lineRule="auto"/>
        <w:ind w:firstLine="540"/>
        <w:jc w:val="both"/>
      </w:pPr>
      <w:r>
        <w:t xml:space="preserve">En segunda instancia el trabajo de los profesores </w:t>
      </w:r>
      <w:r w:rsidRPr="00A50022">
        <w:rPr>
          <w:lang w:val="es-CO"/>
        </w:rPr>
        <w:t>Ernesto Fajardo Pascagaza y Sebastián F. Gracia Algarra</w:t>
      </w:r>
      <w:r>
        <w:rPr>
          <w:lang w:val="es-CO"/>
        </w:rPr>
        <w:t xml:space="preserve"> titulado, </w:t>
      </w:r>
      <w:r w:rsidRPr="00A50022">
        <w:rPr>
          <w:i/>
          <w:lang w:val="es-CO"/>
        </w:rPr>
        <w:t>La minificción como propuesta pedagógica para estimular la imaginación y la creación literaria</w:t>
      </w:r>
      <w:r>
        <w:rPr>
          <w:i/>
          <w:lang w:val="es-CO"/>
        </w:rPr>
        <w:t>,</w:t>
      </w:r>
      <w:r w:rsidR="00BD36A1">
        <w:rPr>
          <w:lang w:val="es-CO"/>
        </w:rPr>
        <w:t xml:space="preserve"> derivado de</w:t>
      </w:r>
      <w:r>
        <w:rPr>
          <w:i/>
          <w:lang w:val="es-CO"/>
        </w:rPr>
        <w:t xml:space="preserve"> </w:t>
      </w:r>
      <w:r w:rsidR="00BD36A1">
        <w:t>la</w:t>
      </w:r>
      <w:r w:rsidR="00BD36A1" w:rsidRPr="003648AD">
        <w:t xml:space="preserve"> </w:t>
      </w:r>
      <w:r w:rsidR="00BD36A1">
        <w:t xml:space="preserve">investigación </w:t>
      </w:r>
      <w:r w:rsidR="001C1F04">
        <w:t>acerca de</w:t>
      </w:r>
      <w:r w:rsidR="00BD36A1" w:rsidRPr="003648AD">
        <w:t xml:space="preserve"> los estímulos de la imaginación a la creación de textos literarios como una estr</w:t>
      </w:r>
      <w:r w:rsidR="001C1F04">
        <w:t>ategia pedagógica para fortalecer</w:t>
      </w:r>
      <w:r w:rsidR="00BD36A1" w:rsidRPr="003648AD">
        <w:t xml:space="preserve"> la expresión artística a través de la escritura creati</w:t>
      </w:r>
      <w:r w:rsidR="001C1F04">
        <w:t>va</w:t>
      </w:r>
      <w:r w:rsidR="00BD36A1">
        <w:t xml:space="preserve"> </w:t>
      </w:r>
      <w:r w:rsidR="00BD36A1" w:rsidRPr="003648AD">
        <w:t>entre</w:t>
      </w:r>
      <w:r w:rsidR="00BD36A1">
        <w:t xml:space="preserve"> </w:t>
      </w:r>
      <w:r w:rsidR="00BD36A1" w:rsidRPr="003648AD">
        <w:t xml:space="preserve">estudiantes </w:t>
      </w:r>
      <w:r w:rsidR="001C1F04">
        <w:t xml:space="preserve">de </w:t>
      </w:r>
      <w:r w:rsidR="00BD36A1" w:rsidRPr="003648AD">
        <w:t xml:space="preserve"> doce y quince años de</w:t>
      </w:r>
      <w:r w:rsidR="00BD36A1">
        <w:t xml:space="preserve">l Colegio San Luis de Zipaquirá. </w:t>
      </w:r>
    </w:p>
    <w:p w:rsidR="00C86D91" w:rsidRDefault="001C1F04" w:rsidP="00B5197D">
      <w:pPr>
        <w:spacing w:line="360" w:lineRule="auto"/>
        <w:ind w:firstLine="540"/>
        <w:jc w:val="both"/>
        <w:rPr>
          <w:rFonts w:eastAsia="Times New Roman"/>
          <w:color w:val="000000"/>
          <w:spacing w:val="-3"/>
          <w:lang w:eastAsia="es-ES"/>
        </w:rPr>
      </w:pPr>
      <w:r>
        <w:t xml:space="preserve">El tercer trabajo, titulado, </w:t>
      </w:r>
      <w:r w:rsidR="00F71076" w:rsidRPr="00F71076">
        <w:rPr>
          <w:i/>
          <w:lang w:val="es-ES"/>
        </w:rPr>
        <w:t>La enseñanza y aprendizaje del Taller Máquinas y Herramientas: Prospectiva de aspectos procedimentales, actitudinales y cognitivos</w:t>
      </w:r>
      <w:r w:rsidR="00F71076">
        <w:rPr>
          <w:i/>
          <w:lang w:val="es-ES"/>
        </w:rPr>
        <w:t xml:space="preserve"> </w:t>
      </w:r>
      <w:r w:rsidR="00F71076" w:rsidRPr="00F71076">
        <w:rPr>
          <w:lang w:val="es-ES"/>
        </w:rPr>
        <w:t xml:space="preserve">de los profesores </w:t>
      </w:r>
      <w:r w:rsidR="00F71076" w:rsidRPr="00F71076">
        <w:rPr>
          <w:bCs/>
          <w:lang w:val="es-CO"/>
        </w:rPr>
        <w:t>Christian N Leen Cueva y Luis J Romero</w:t>
      </w:r>
      <w:r w:rsidR="00F71076">
        <w:rPr>
          <w:bCs/>
          <w:lang w:val="es-CO"/>
        </w:rPr>
        <w:t xml:space="preserve">, trata sobre </w:t>
      </w:r>
      <w:r w:rsidR="00F71076" w:rsidRPr="00505E72">
        <w:t>los aspectos procedimentales, actitudinales y cognitivos en el proceso de enseñanza y aprendizaje de la asignatura Taller de Máquinas y Herramientas del 5</w:t>
      </w:r>
      <w:r w:rsidR="00F71076" w:rsidRPr="00505E72">
        <w:rPr>
          <w:vertAlign w:val="superscript"/>
        </w:rPr>
        <w:t xml:space="preserve">to </w:t>
      </w:r>
      <w:r w:rsidR="00F71076" w:rsidRPr="00505E72">
        <w:t>año de la ETIR “Generalísimo Francisco de Miranda</w:t>
      </w:r>
      <w:r w:rsidR="00F71076" w:rsidRPr="00A25CAE">
        <w:rPr>
          <w:rFonts w:eastAsia="Times New Roman"/>
          <w:color w:val="000000"/>
          <w:spacing w:val="-3"/>
          <w:lang w:eastAsia="es-ES"/>
        </w:rPr>
        <w:t xml:space="preserve">, </w:t>
      </w:r>
      <w:r w:rsidR="00F71076">
        <w:rPr>
          <w:rFonts w:eastAsia="Times New Roman"/>
          <w:color w:val="000000"/>
          <w:spacing w:val="-3"/>
          <w:lang w:eastAsia="es-ES"/>
        </w:rPr>
        <w:t>localizada en Punto Fijo, Venezuela</w:t>
      </w:r>
      <w:r w:rsidR="00F71076" w:rsidRPr="00A25CAE">
        <w:rPr>
          <w:rFonts w:eastAsia="Times New Roman"/>
          <w:color w:val="000000"/>
          <w:spacing w:val="-3"/>
          <w:lang w:eastAsia="es-ES"/>
        </w:rPr>
        <w:t>.</w:t>
      </w:r>
    </w:p>
    <w:p w:rsidR="00C86D91" w:rsidRDefault="00C86D91" w:rsidP="00B5197D">
      <w:pPr>
        <w:spacing w:line="360" w:lineRule="auto"/>
        <w:ind w:firstLine="540"/>
        <w:jc w:val="both"/>
      </w:pPr>
      <w:r w:rsidRPr="00C86D91">
        <w:rPr>
          <w:rFonts w:eastAsia="Times New Roman"/>
          <w:i/>
          <w:color w:val="000000"/>
          <w:spacing w:val="-3"/>
          <w:lang w:val="es-CO" w:eastAsia="es-ES"/>
        </w:rPr>
        <w:t>Límites y alcances del Bilingüismo en el contexto del Plan Nacional de Desarrollo en Colombia 2014-2018</w:t>
      </w:r>
      <w:r>
        <w:rPr>
          <w:rFonts w:eastAsia="Times New Roman"/>
          <w:i/>
          <w:color w:val="000000"/>
          <w:spacing w:val="-3"/>
          <w:lang w:val="es-CO" w:eastAsia="es-ES"/>
        </w:rPr>
        <w:t xml:space="preserve">, </w:t>
      </w:r>
      <w:r w:rsidR="00055D94">
        <w:rPr>
          <w:rFonts w:eastAsia="Times New Roman"/>
          <w:color w:val="000000"/>
          <w:spacing w:val="-3"/>
          <w:lang w:val="es-CO" w:eastAsia="es-ES"/>
        </w:rPr>
        <w:t>es el artículo que escribe los profesores</w:t>
      </w:r>
      <w:r>
        <w:rPr>
          <w:rFonts w:eastAsia="Times New Roman"/>
          <w:color w:val="000000"/>
          <w:spacing w:val="-3"/>
          <w:lang w:val="es-CO" w:eastAsia="es-ES"/>
        </w:rPr>
        <w:t xml:space="preserve"> Jairo Eduardo Soto</w:t>
      </w:r>
      <w:r w:rsidR="00055D94">
        <w:rPr>
          <w:rFonts w:eastAsia="Times New Roman"/>
          <w:color w:val="000000"/>
          <w:spacing w:val="-3"/>
          <w:lang w:val="es-CO" w:eastAsia="es-ES"/>
        </w:rPr>
        <w:t xml:space="preserve"> Molina</w:t>
      </w:r>
      <w:r>
        <w:rPr>
          <w:rFonts w:eastAsia="Times New Roman"/>
          <w:color w:val="000000"/>
          <w:spacing w:val="-3"/>
          <w:lang w:val="es-CO" w:eastAsia="es-ES"/>
        </w:rPr>
        <w:t xml:space="preserve"> y la profesora Katia Milena Martínez</w:t>
      </w:r>
      <w:r w:rsidR="00055D94">
        <w:rPr>
          <w:rFonts w:eastAsia="Times New Roman"/>
          <w:color w:val="000000"/>
          <w:spacing w:val="-3"/>
          <w:lang w:val="es-CO" w:eastAsia="es-ES"/>
        </w:rPr>
        <w:t xml:space="preserve"> Heredia, en el que </w:t>
      </w:r>
      <w:r w:rsidR="00055D94" w:rsidRPr="0020170C">
        <w:t>analizan los límites y alcances del bilingüismo en el marco de la competencia comunicativa y el dominio de una lengua extranjera como estrategia para la competitividad en el contexto del Plan Nacional de Desarrollo en Colombia 2014-2018 “Todos por un nuevo país”.</w:t>
      </w:r>
    </w:p>
    <w:p w:rsidR="00496191" w:rsidRDefault="00496191" w:rsidP="00B5197D">
      <w:pPr>
        <w:spacing w:line="360" w:lineRule="auto"/>
        <w:ind w:firstLine="540"/>
        <w:jc w:val="both"/>
      </w:pPr>
      <w:r>
        <w:t xml:space="preserve">El quinto trabajo se titula, </w:t>
      </w:r>
      <w:r w:rsidRPr="00496191">
        <w:rPr>
          <w:i/>
          <w:lang w:val="es-CO"/>
        </w:rPr>
        <w:t>Neurociencia y Educación: análisis teórico de los aportes</w:t>
      </w:r>
      <w:r>
        <w:rPr>
          <w:i/>
          <w:lang w:val="es-CO"/>
        </w:rPr>
        <w:t xml:space="preserve"> </w:t>
      </w:r>
      <w:r w:rsidRPr="00496191">
        <w:rPr>
          <w:lang w:val="es-CO"/>
        </w:rPr>
        <w:t>y lo escribe Vera Judith Narváez Fernández</w:t>
      </w:r>
      <w:r>
        <w:rPr>
          <w:lang w:val="es-CO"/>
        </w:rPr>
        <w:t xml:space="preserve">. Este trabajo es una </w:t>
      </w:r>
      <w:r w:rsidRPr="003F5EDB">
        <w:t xml:space="preserve">revisión documental de tipo narrativo con enfoque cualitativo, la cual se realizó en las bases de datos Scientific electronic library online (Scielo) y la Red de Revistas Científicas de América Latina y el Caribe, España y Portugal (Redalyc), utilizando como criterio de búsqueda las palabras: neurociencia, neuroeducación, educación desde el constructivismo </w:t>
      </w:r>
      <w:r>
        <w:t xml:space="preserve">en </w:t>
      </w:r>
      <w:r w:rsidRPr="003F5EDB">
        <w:t>el periodo</w:t>
      </w:r>
      <w:r>
        <w:t xml:space="preserve"> 2012 y 2017.</w:t>
      </w:r>
    </w:p>
    <w:p w:rsidR="00F05EFE" w:rsidRDefault="00F05EFE" w:rsidP="00B5197D">
      <w:pPr>
        <w:spacing w:line="360" w:lineRule="auto"/>
        <w:ind w:firstLine="540"/>
        <w:jc w:val="both"/>
        <w:rPr>
          <w:rFonts w:eastAsia="Times New Roman"/>
          <w:color w:val="000000"/>
          <w:spacing w:val="-3"/>
          <w:lang w:eastAsia="es-ES"/>
        </w:rPr>
      </w:pPr>
      <w:r>
        <w:rPr>
          <w:lang w:val="es-CO"/>
        </w:rPr>
        <w:lastRenderedPageBreak/>
        <w:t xml:space="preserve">Las </w:t>
      </w:r>
      <w:r w:rsidRPr="00F05EFE">
        <w:rPr>
          <w:i/>
        </w:rPr>
        <w:t>Actitudes de los niños hacia las Ciencias Naturales. Una aproximación interpretativa desde el escenario de la Educación Inicial</w:t>
      </w:r>
      <w:bookmarkStart w:id="0" w:name="_GoBack"/>
      <w:bookmarkEnd w:id="0"/>
      <w:r>
        <w:rPr>
          <w:i/>
        </w:rPr>
        <w:t xml:space="preserve"> </w:t>
      </w:r>
      <w:r>
        <w:t xml:space="preserve">es el título del artículo que escriben </w:t>
      </w:r>
      <w:r w:rsidRPr="00F05EFE">
        <w:rPr>
          <w:lang w:val="es-CO"/>
        </w:rPr>
        <w:t>Jelly Katherine Lugo Bustillos y Víctor Reyes</w:t>
      </w:r>
      <w:r>
        <w:rPr>
          <w:lang w:val="es-CO"/>
        </w:rPr>
        <w:t xml:space="preserve">, profesores de la </w:t>
      </w:r>
      <w:r w:rsidRPr="00F05EFE">
        <w:rPr>
          <w:lang w:val="es-CO"/>
        </w:rPr>
        <w:t>Universidad Pedagógica Experimental Libertador, Venezuela</w:t>
      </w:r>
      <w:r>
        <w:rPr>
          <w:lang w:val="es-CO"/>
        </w:rPr>
        <w:t>. Este trabajo identifica</w:t>
      </w:r>
      <w:r w:rsidRPr="00226723">
        <w:rPr>
          <w:rFonts w:eastAsia="Times New Roman"/>
          <w:color w:val="000000"/>
          <w:spacing w:val="-3"/>
          <w:lang w:eastAsia="es-ES"/>
        </w:rPr>
        <w:t xml:space="preserve"> las actitudes</w:t>
      </w:r>
      <w:r>
        <w:rPr>
          <w:rFonts w:eastAsia="Times New Roman"/>
          <w:color w:val="000000"/>
          <w:spacing w:val="-3"/>
          <w:lang w:eastAsia="es-ES"/>
        </w:rPr>
        <w:t xml:space="preserve"> de los educandos del grupo de cinco</w:t>
      </w:r>
      <w:r w:rsidRPr="00226723">
        <w:rPr>
          <w:rFonts w:eastAsia="Times New Roman"/>
          <w:color w:val="000000"/>
          <w:spacing w:val="-3"/>
          <w:lang w:eastAsia="es-ES"/>
        </w:rPr>
        <w:t xml:space="preserve"> años del Centro de Educación Inicial Simón Bolívar, </w:t>
      </w:r>
      <w:r w:rsidRPr="00226723">
        <w:t>Carirubana, Estado Falcón, Venezuela,</w:t>
      </w:r>
      <w:r w:rsidRPr="00226723">
        <w:rPr>
          <w:rFonts w:eastAsia="Times New Roman"/>
          <w:color w:val="000000"/>
          <w:spacing w:val="-3"/>
          <w:lang w:eastAsia="es-ES"/>
        </w:rPr>
        <w:t xml:space="preserve"> en relación con las Ciencias Naturales. La investigación se realizó bajo el paradigma cualitativo con una modalidad de campo, utilizando como apoyo el método interpretativo-hermenéutico.</w:t>
      </w:r>
    </w:p>
    <w:p w:rsidR="00CE738E" w:rsidRDefault="00F05EFE" w:rsidP="00B5197D">
      <w:pPr>
        <w:spacing w:line="360" w:lineRule="auto"/>
        <w:ind w:firstLine="540"/>
        <w:jc w:val="both"/>
        <w:rPr>
          <w:bCs/>
        </w:rPr>
      </w:pPr>
      <w:r>
        <w:rPr>
          <w:lang w:val="es-CO"/>
        </w:rPr>
        <w:t xml:space="preserve">El séptimo artículo, </w:t>
      </w:r>
      <w:r w:rsidRPr="00F05EFE">
        <w:rPr>
          <w:bCs/>
          <w:i/>
        </w:rPr>
        <w:t>Las aulas virtuales en el aprendizaje de las matemáticas</w:t>
      </w:r>
      <w:r>
        <w:rPr>
          <w:bCs/>
          <w:i/>
        </w:rPr>
        <w:t xml:space="preserve"> </w:t>
      </w:r>
      <w:r w:rsidRPr="00F05EFE">
        <w:rPr>
          <w:bCs/>
          <w:i/>
        </w:rPr>
        <w:t>Institución educativa Lorgia de Arco,  municipio de Moñitos Córdoba, Colombia</w:t>
      </w:r>
      <w:r>
        <w:rPr>
          <w:bCs/>
          <w:i/>
        </w:rPr>
        <w:t xml:space="preserve">, </w:t>
      </w:r>
      <w:r w:rsidR="00CE738E">
        <w:rPr>
          <w:bCs/>
        </w:rPr>
        <w:t>es una investigación de</w:t>
      </w:r>
      <w:r>
        <w:rPr>
          <w:bCs/>
        </w:rPr>
        <w:t>l profesor Alejandro Espinoza</w:t>
      </w:r>
      <w:r w:rsidR="00CE738E">
        <w:rPr>
          <w:bCs/>
        </w:rPr>
        <w:t xml:space="preserve">, </w:t>
      </w:r>
      <w:r w:rsidR="00CE738E" w:rsidRPr="00CE738E">
        <w:rPr>
          <w:bCs/>
          <w:lang w:val="es-CO"/>
        </w:rPr>
        <w:t>Alcibiades Ávila Castro</w:t>
      </w:r>
      <w:r w:rsidR="00CE738E">
        <w:rPr>
          <w:bCs/>
          <w:lang w:val="es-CO"/>
        </w:rPr>
        <w:t xml:space="preserve">, </w:t>
      </w:r>
      <w:r w:rsidR="00CE738E" w:rsidRPr="00CE738E">
        <w:rPr>
          <w:bCs/>
          <w:lang w:val="es-CO"/>
        </w:rPr>
        <w:t>Pedro Pablo Burgos Fuentes</w:t>
      </w:r>
      <w:r w:rsidR="00CE738E">
        <w:rPr>
          <w:bCs/>
          <w:lang w:val="es-CO"/>
        </w:rPr>
        <w:t xml:space="preserve"> y </w:t>
      </w:r>
      <w:r w:rsidR="00CE738E" w:rsidRPr="00CE738E">
        <w:rPr>
          <w:bCs/>
          <w:lang w:val="es-CO"/>
        </w:rPr>
        <w:t>Jorge Luis Díaz Ortiz</w:t>
      </w:r>
      <w:r w:rsidR="00CE738E">
        <w:rPr>
          <w:bCs/>
          <w:lang w:val="es-CO"/>
        </w:rPr>
        <w:t xml:space="preserve">. La misma tuvo como propósito </w:t>
      </w:r>
      <w:r w:rsidR="00CE738E" w:rsidRPr="00E23886">
        <w:rPr>
          <w:bCs/>
        </w:rPr>
        <w:t>desarrollar una estrategia de enseñanza-aprendizaje de las matemáticas basada en la integración de las tecnologías de información y comunicación mediante el diseño de un aula virtual para el logro de aprendizajes significativos en estudiantes de noveno grado en la Institución Educativa Lorgia de Arcos, del municipio de Moñitos, Córdoba, Colombia, la cual se fundamentó en los aportes de la teoría de la conectividad de Siemens, aulas virtuales de Barbera y Badia y en los postulados de Moreira.</w:t>
      </w:r>
    </w:p>
    <w:p w:rsidR="00CE738E" w:rsidRDefault="00CE738E" w:rsidP="00B5197D">
      <w:pPr>
        <w:spacing w:line="360" w:lineRule="auto"/>
        <w:ind w:firstLine="540"/>
        <w:jc w:val="both"/>
        <w:rPr>
          <w:bCs/>
          <w:lang w:val="es-CO"/>
        </w:rPr>
      </w:pPr>
      <w:r w:rsidRPr="00CE738E">
        <w:rPr>
          <w:bCs/>
          <w:i/>
          <w:lang w:val="es-CO"/>
        </w:rPr>
        <w:t>Tendencias informáticas para la educación</w:t>
      </w:r>
      <w:r>
        <w:rPr>
          <w:bCs/>
          <w:i/>
          <w:lang w:val="es-CO"/>
        </w:rPr>
        <w:t xml:space="preserve">, </w:t>
      </w:r>
      <w:r>
        <w:rPr>
          <w:bCs/>
          <w:lang w:val="es-CO"/>
        </w:rPr>
        <w:t xml:space="preserve">es el artículo del profesor </w:t>
      </w:r>
      <w:r w:rsidRPr="00CE738E">
        <w:rPr>
          <w:bCs/>
          <w:lang w:val="es-CO"/>
        </w:rPr>
        <w:t>Sergio Cleger Tamayo</w:t>
      </w:r>
      <w:r>
        <w:rPr>
          <w:bCs/>
          <w:lang w:val="es-CO"/>
        </w:rPr>
        <w:t xml:space="preserve"> de la Universidad del Estado de Amazonas en</w:t>
      </w:r>
      <w:r w:rsidRPr="00CE738E">
        <w:rPr>
          <w:bCs/>
          <w:lang w:val="es-CO"/>
        </w:rPr>
        <w:t xml:space="preserve"> Brasil</w:t>
      </w:r>
      <w:r>
        <w:rPr>
          <w:bCs/>
          <w:lang w:val="es-CO"/>
        </w:rPr>
        <w:t xml:space="preserve">, que </w:t>
      </w:r>
      <w:r w:rsidRPr="00CE738E">
        <w:rPr>
          <w:bCs/>
          <w:lang w:val="es-CO"/>
        </w:rPr>
        <w:t xml:space="preserve">aborda las tendencias informáticas actuales partiendo de que dichas herramientas  provocan que la metodología y didáctica de la enseñanza se muevan rápidamente a los contextos donde estén presentes los diferentes medios tecnológicos, con el objetivo de lograr que las aulas sean cada vez más productivas y permitan enseñar a los estudiantes a gestionar el conocimiento en la actualidad y para el futuro como profesional. </w:t>
      </w:r>
    </w:p>
    <w:p w:rsidR="00CE738E" w:rsidRPr="00CE738E" w:rsidRDefault="00CE738E" w:rsidP="00B5197D">
      <w:pPr>
        <w:spacing w:line="360" w:lineRule="auto"/>
        <w:ind w:firstLine="540"/>
        <w:jc w:val="both"/>
        <w:rPr>
          <w:bCs/>
          <w:i/>
          <w:lang w:val="es-CO"/>
        </w:rPr>
      </w:pPr>
      <w:r>
        <w:rPr>
          <w:bCs/>
          <w:lang w:val="es-CO"/>
        </w:rPr>
        <w:t xml:space="preserve">Por último, la sección de trabajo arbitrados la cierra la profesora </w:t>
      </w:r>
      <w:r w:rsidRPr="00CE738E">
        <w:rPr>
          <w:bCs/>
          <w:lang w:val="es-CO"/>
        </w:rPr>
        <w:t>María Mercedes Martínez Becerra</w:t>
      </w:r>
      <w:r>
        <w:rPr>
          <w:bCs/>
          <w:lang w:val="es-CO"/>
        </w:rPr>
        <w:t xml:space="preserve"> con </w:t>
      </w:r>
      <w:r w:rsidRPr="00CE738E">
        <w:rPr>
          <w:bCs/>
          <w:i/>
          <w:lang w:val="es-CO"/>
        </w:rPr>
        <w:t>Potenciar procesos de  pensamiento matemático  a través de una mediación TIC</w:t>
      </w:r>
      <w:r>
        <w:rPr>
          <w:bCs/>
          <w:i/>
          <w:lang w:val="es-CO"/>
        </w:rPr>
        <w:t xml:space="preserve"> </w:t>
      </w:r>
      <w:r>
        <w:rPr>
          <w:bCs/>
          <w:lang w:val="es-CO"/>
        </w:rPr>
        <w:t xml:space="preserve">derivado de una </w:t>
      </w:r>
      <w:r w:rsidRPr="00D677B6">
        <w:t xml:space="preserve">investigación cualitativa con enfoque acción-participativa, </w:t>
      </w:r>
      <w:r>
        <w:t>que se centra</w:t>
      </w:r>
      <w:r w:rsidRPr="00D677B6">
        <w:t xml:space="preserve">  en la  incidencia de los recursos TIC, utilizados en una secuencia  didáctica, con enfoque constructivista, implementada para potenciar procesos de pensamiento </w:t>
      </w:r>
      <w:r w:rsidRPr="00D677B6">
        <w:lastRenderedPageBreak/>
        <w:t xml:space="preserve">matemático desde el componente geométrico, planteado para mejorar el desarrollo de razonamiento matemático en los estudiantes del grado </w:t>
      </w:r>
      <w:r>
        <w:t>decimo de secundaria</w:t>
      </w:r>
      <w:r w:rsidRPr="00D677B6">
        <w:t xml:space="preserve"> del colegio Guillermo León Valencia de Duitama.</w:t>
      </w:r>
    </w:p>
    <w:p w:rsidR="00FC53E4" w:rsidRDefault="00CE738E" w:rsidP="00B5197D">
      <w:pPr>
        <w:spacing w:line="360" w:lineRule="auto"/>
        <w:ind w:firstLine="540"/>
        <w:jc w:val="both"/>
        <w:rPr>
          <w:lang w:val="es-ES"/>
        </w:rPr>
      </w:pPr>
      <w:r>
        <w:rPr>
          <w:bCs/>
          <w:lang w:val="es-CO"/>
        </w:rPr>
        <w:t>La sección titulada, Lenguaje y literatura</w:t>
      </w:r>
      <w:r w:rsidR="00FC53E4">
        <w:rPr>
          <w:bCs/>
          <w:lang w:val="es-CO"/>
        </w:rPr>
        <w:t xml:space="preserve">, inicia con el trabajo, </w:t>
      </w:r>
      <w:r w:rsidR="00FC53E4" w:rsidRPr="00FC53E4">
        <w:rPr>
          <w:bCs/>
          <w:i/>
          <w:lang w:val="es-CO"/>
        </w:rPr>
        <w:t>Reflexiones en torno a la Financiación de la Educación Pública</w:t>
      </w:r>
      <w:r w:rsidR="00FC53E4">
        <w:rPr>
          <w:bCs/>
          <w:i/>
          <w:lang w:val="es-CO"/>
        </w:rPr>
        <w:t>,</w:t>
      </w:r>
      <w:r w:rsidR="00FC53E4">
        <w:rPr>
          <w:bCs/>
          <w:lang w:val="es-CO"/>
        </w:rPr>
        <w:t xml:space="preserve"> de </w:t>
      </w:r>
      <w:r w:rsidR="00FC53E4" w:rsidRPr="00FC53E4">
        <w:rPr>
          <w:bCs/>
          <w:lang w:val="es-CO"/>
        </w:rPr>
        <w:t>Deivis Robinson Mosquera Albornoz</w:t>
      </w:r>
      <w:r w:rsidR="00FC53E4">
        <w:rPr>
          <w:bCs/>
          <w:lang w:val="es-CO"/>
        </w:rPr>
        <w:t xml:space="preserve">. En el mismo </w:t>
      </w:r>
      <w:r w:rsidR="003747C1">
        <w:rPr>
          <w:bCs/>
          <w:lang w:val="es-CO"/>
        </w:rPr>
        <w:t>se discute</w:t>
      </w:r>
      <w:r w:rsidR="00817A2B">
        <w:rPr>
          <w:bCs/>
          <w:lang w:val="es-CO"/>
        </w:rPr>
        <w:t>n</w:t>
      </w:r>
      <w:r w:rsidR="00FC53E4">
        <w:rPr>
          <w:bCs/>
          <w:lang w:val="es-CO"/>
        </w:rPr>
        <w:t xml:space="preserve"> y analizan </w:t>
      </w:r>
      <w:r w:rsidR="00FC53E4">
        <w:rPr>
          <w:lang w:val="es-ES"/>
        </w:rPr>
        <w:t xml:space="preserve">los problemas concernientes a </w:t>
      </w:r>
      <w:r w:rsidR="00FC53E4" w:rsidRPr="00DD2C40">
        <w:rPr>
          <w:lang w:val="es-ES"/>
        </w:rPr>
        <w:t>la financiación de la educación pública en Colombia</w:t>
      </w:r>
      <w:r w:rsidR="00817A2B">
        <w:rPr>
          <w:lang w:val="es-ES"/>
        </w:rPr>
        <w:t xml:space="preserve"> y su relación con la ética-política-económica del país.</w:t>
      </w:r>
      <w:r w:rsidR="003747C1">
        <w:rPr>
          <w:lang w:val="es-ES"/>
        </w:rPr>
        <w:t xml:space="preserve"> </w:t>
      </w:r>
    </w:p>
    <w:p w:rsidR="00817A2B" w:rsidRDefault="00817A2B" w:rsidP="00B5197D">
      <w:pPr>
        <w:spacing w:line="360" w:lineRule="auto"/>
        <w:ind w:firstLine="540"/>
        <w:jc w:val="both"/>
      </w:pPr>
      <w:r>
        <w:rPr>
          <w:lang w:val="es-ES"/>
        </w:rPr>
        <w:t xml:space="preserve">Seguidamente, el ensayo </w:t>
      </w:r>
      <w:r w:rsidRPr="00817A2B">
        <w:rPr>
          <w:i/>
          <w:lang w:val="es-CO"/>
        </w:rPr>
        <w:t>Fundamentación  epistemológica de los procesos de investigación, cultura de paz e investigación educativa</w:t>
      </w:r>
      <w:r>
        <w:rPr>
          <w:i/>
          <w:lang w:val="es-CO"/>
        </w:rPr>
        <w:t xml:space="preserve"> </w:t>
      </w:r>
      <w:r>
        <w:rPr>
          <w:lang w:val="es-CO"/>
        </w:rPr>
        <w:t xml:space="preserve">del profesor </w:t>
      </w:r>
      <w:r w:rsidRPr="00817A2B">
        <w:rPr>
          <w:lang w:val="es-CO"/>
        </w:rPr>
        <w:t>Juan Eladio De la hoz Blanco</w:t>
      </w:r>
      <w:r>
        <w:rPr>
          <w:lang w:val="es-CO"/>
        </w:rPr>
        <w:t xml:space="preserve"> en el que </w:t>
      </w:r>
      <w:r>
        <w:t>expone</w:t>
      </w:r>
      <w:r w:rsidRPr="00500B9C">
        <w:t xml:space="preserve"> una </w:t>
      </w:r>
      <w:r>
        <w:t>epistemología</w:t>
      </w:r>
      <w:r w:rsidRPr="00500B9C">
        <w:t xml:space="preserve"> de los procesos de investigación desde tres paradigmas: el empírico - analítico, histórico hermenéutico y crítico social.</w:t>
      </w:r>
      <w:r>
        <w:t xml:space="preserve"> </w:t>
      </w:r>
      <w:r w:rsidRPr="00500B9C">
        <w:t>Se explicita la relación de estos paradigmas con los tipos de investigación: sobre educación, en educación y educativa o pedagógica, haciéndose énfasis en esta última por la naturaleza, esencia y complejidad de la práctica  docente; así mismo, por los desafíos que le impone el momento histórico de construir una cultura para la paz.</w:t>
      </w:r>
    </w:p>
    <w:p w:rsidR="00817A2B" w:rsidRDefault="00817A2B" w:rsidP="00AB444E">
      <w:pPr>
        <w:autoSpaceDE w:val="0"/>
        <w:autoSpaceDN w:val="0"/>
        <w:adjustRightInd w:val="0"/>
        <w:spacing w:line="360" w:lineRule="auto"/>
        <w:ind w:firstLine="540"/>
        <w:jc w:val="both"/>
      </w:pPr>
      <w:r>
        <w:t xml:space="preserve">Finalmente el ensayo, </w:t>
      </w:r>
      <w:r w:rsidRPr="00817A2B">
        <w:rPr>
          <w:bCs/>
          <w:i/>
        </w:rPr>
        <w:t>De las virtudes en general según Santo Tomás</w:t>
      </w:r>
      <w:r>
        <w:rPr>
          <w:bCs/>
          <w:i/>
        </w:rPr>
        <w:t xml:space="preserve">, </w:t>
      </w:r>
      <w:r w:rsidRPr="00817A2B">
        <w:rPr>
          <w:bCs/>
        </w:rPr>
        <w:t>escrito por el profesor</w:t>
      </w:r>
      <w:r>
        <w:rPr>
          <w:bCs/>
        </w:rPr>
        <w:t xml:space="preserve"> </w:t>
      </w:r>
      <w:r w:rsidRPr="00817A2B">
        <w:rPr>
          <w:rFonts w:eastAsia="Times New Roman"/>
          <w:color w:val="111111"/>
          <w:lang w:val="es-CO" w:eastAsia="es-CO"/>
        </w:rPr>
        <w:t>Ernesto Fajardo Pascagaza</w:t>
      </w:r>
      <w:r w:rsidR="002D4F55">
        <w:rPr>
          <w:rFonts w:eastAsia="Times New Roman"/>
          <w:color w:val="111111"/>
          <w:lang w:val="es-CO" w:eastAsia="es-CO"/>
        </w:rPr>
        <w:t>. Es</w:t>
      </w:r>
      <w:r>
        <w:rPr>
          <w:rFonts w:eastAsia="Times New Roman"/>
          <w:color w:val="111111"/>
          <w:lang w:val="es-CO" w:eastAsia="es-CO"/>
        </w:rPr>
        <w:t xml:space="preserve"> </w:t>
      </w:r>
      <w:r w:rsidRPr="009B582C">
        <w:t>un ejercicio reflexivo y aproximativo a la comprensión que tiene</w:t>
      </w:r>
      <w:r>
        <w:t xml:space="preserve"> Santo Tomás sobre las virtudes que</w:t>
      </w:r>
      <w:r w:rsidRPr="009B582C">
        <w:t xml:space="preserve"> no pueden estar en los puntos extremos, ya sea porque se caracteriza por la ausencia de virtud o porque se exalta demasiado la misma virtud. En otras palabras, es el término medio del equilibrio entre dos opuestos. Ni se le quita a una pero tampoco se le brinda más de lo que se merece. </w:t>
      </w:r>
    </w:p>
    <w:p w:rsidR="00501008" w:rsidRPr="002D4F55" w:rsidRDefault="00501008" w:rsidP="00AB444E">
      <w:pPr>
        <w:autoSpaceDE w:val="0"/>
        <w:autoSpaceDN w:val="0"/>
        <w:adjustRightInd w:val="0"/>
        <w:spacing w:line="360" w:lineRule="auto"/>
        <w:ind w:firstLine="540"/>
        <w:jc w:val="both"/>
        <w:rPr>
          <w:b/>
        </w:rPr>
      </w:pPr>
      <w:r>
        <w:t xml:space="preserve">De esta manera culminan los trabajos en este número dedicado a la </w:t>
      </w:r>
      <w:r w:rsidRPr="00501008">
        <w:t xml:space="preserve">Educación, </w:t>
      </w:r>
      <w:r>
        <w:t xml:space="preserve">la </w:t>
      </w:r>
      <w:r w:rsidRPr="00501008">
        <w:t xml:space="preserve">cultura ambiental y </w:t>
      </w:r>
      <w:r>
        <w:t>la pedagogía para la Paz, que esperamos sea de buen provecho para la comunidad aca</w:t>
      </w:r>
      <w:r w:rsidR="002D4F55">
        <w:t>démica nacional e internacional.</w:t>
      </w:r>
    </w:p>
    <w:p w:rsidR="002D4F55" w:rsidRPr="00D355DA" w:rsidRDefault="002D4F55" w:rsidP="002D4F55">
      <w:pPr>
        <w:autoSpaceDE w:val="0"/>
        <w:autoSpaceDN w:val="0"/>
        <w:adjustRightInd w:val="0"/>
        <w:spacing w:after="0" w:line="276" w:lineRule="auto"/>
        <w:ind w:firstLine="708"/>
        <w:jc w:val="right"/>
        <w:rPr>
          <w:b/>
        </w:rPr>
      </w:pPr>
      <w:r w:rsidRPr="00D355DA">
        <w:rPr>
          <w:b/>
          <w:i/>
          <w:iCs/>
        </w:rPr>
        <w:t>Janeth Del Carmen Tovar Guerra</w:t>
      </w:r>
      <w:r w:rsidRPr="00D355DA">
        <w:rPr>
          <w:b/>
        </w:rPr>
        <w:t xml:space="preserve"> </w:t>
      </w:r>
    </w:p>
    <w:p w:rsidR="00817A2B" w:rsidRPr="00AE216C" w:rsidRDefault="002D4F55" w:rsidP="00AE216C">
      <w:pPr>
        <w:autoSpaceDE w:val="0"/>
        <w:autoSpaceDN w:val="0"/>
        <w:adjustRightInd w:val="0"/>
        <w:spacing w:after="0" w:line="276" w:lineRule="auto"/>
        <w:ind w:firstLine="708"/>
        <w:jc w:val="right"/>
        <w:rPr>
          <w:lang w:val="es-CO"/>
        </w:rPr>
      </w:pPr>
      <w:r>
        <w:t>Directora Revista CEDOTIC</w:t>
      </w:r>
    </w:p>
    <w:p w:rsidR="00FC53E4" w:rsidRPr="00FC53E4" w:rsidRDefault="00FC53E4" w:rsidP="00FC53E4">
      <w:pPr>
        <w:spacing w:line="360" w:lineRule="auto"/>
        <w:ind w:firstLine="540"/>
        <w:jc w:val="both"/>
        <w:rPr>
          <w:bCs/>
          <w:i/>
          <w:lang w:val="es-CO"/>
        </w:rPr>
      </w:pPr>
      <w:r w:rsidRPr="00FC53E4">
        <w:rPr>
          <w:bCs/>
          <w:i/>
          <w:lang w:val="es-CO"/>
        </w:rPr>
        <w:t xml:space="preserve"> </w:t>
      </w:r>
    </w:p>
    <w:p w:rsidR="00CE738E" w:rsidRPr="00AE216C" w:rsidRDefault="00CE738E" w:rsidP="00AE216C">
      <w:pPr>
        <w:spacing w:line="360" w:lineRule="auto"/>
        <w:ind w:firstLine="540"/>
        <w:jc w:val="both"/>
        <w:rPr>
          <w:bCs/>
          <w:lang w:val="es-CO"/>
        </w:rPr>
      </w:pPr>
    </w:p>
    <w:p w:rsidR="00F865BA" w:rsidRPr="00AE216C" w:rsidRDefault="00F865BA" w:rsidP="00AE216C">
      <w:pPr>
        <w:spacing w:line="360" w:lineRule="auto"/>
        <w:jc w:val="both"/>
        <w:rPr>
          <w:b/>
          <w:bCs/>
          <w:i/>
          <w:lang w:val="es-CO"/>
        </w:rPr>
      </w:pPr>
    </w:p>
    <w:sectPr w:rsidR="00F865BA" w:rsidRPr="00AE216C" w:rsidSect="00BC0122">
      <w:headerReference w:type="default" r:id="rId8"/>
      <w:pgSz w:w="12240" w:h="15840"/>
      <w:pgMar w:top="1417" w:right="1701" w:bottom="1417" w:left="1701" w:header="18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C7D" w:rsidRPr="00CD7698" w:rsidRDefault="00522C7D" w:rsidP="00BC0122">
      <w:pPr>
        <w:pStyle w:val="Ttulo1Car"/>
        <w:spacing w:after="0" w:line="240" w:lineRule="auto"/>
        <w:rPr>
          <w:rFonts w:ascii="Calibri" w:eastAsia="Calibri" w:hAnsi="Calibri" w:cstheme="minorBidi"/>
          <w:sz w:val="22"/>
          <w:szCs w:val="22"/>
          <w:lang w:val="es-ES"/>
        </w:rPr>
      </w:pPr>
      <w:r>
        <w:separator/>
      </w:r>
    </w:p>
  </w:endnote>
  <w:endnote w:type="continuationSeparator" w:id="1">
    <w:p w:rsidR="00522C7D" w:rsidRPr="00CD7698" w:rsidRDefault="00522C7D" w:rsidP="00BC0122">
      <w:pPr>
        <w:pStyle w:val="Ttulo1Car"/>
        <w:spacing w:after="0" w:line="240" w:lineRule="auto"/>
        <w:rPr>
          <w:rFonts w:ascii="Calibri" w:eastAsia="Calibri" w:hAnsi="Calibri" w:cstheme="minorBidi"/>
          <w:sz w:val="22"/>
          <w:szCs w:val="22"/>
          <w:lang w:val="es-E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C7D" w:rsidRPr="00CD7698" w:rsidRDefault="00522C7D" w:rsidP="00BC0122">
      <w:pPr>
        <w:pStyle w:val="Ttulo1Car"/>
        <w:spacing w:after="0" w:line="240" w:lineRule="auto"/>
        <w:rPr>
          <w:rFonts w:ascii="Calibri" w:eastAsia="Calibri" w:hAnsi="Calibri" w:cstheme="minorBidi"/>
          <w:sz w:val="22"/>
          <w:szCs w:val="22"/>
          <w:lang w:val="es-ES"/>
        </w:rPr>
      </w:pPr>
      <w:r>
        <w:separator/>
      </w:r>
    </w:p>
  </w:footnote>
  <w:footnote w:type="continuationSeparator" w:id="1">
    <w:p w:rsidR="00522C7D" w:rsidRPr="00CD7698" w:rsidRDefault="00522C7D" w:rsidP="00BC0122">
      <w:pPr>
        <w:pStyle w:val="Ttulo1Car"/>
        <w:spacing w:after="0" w:line="240" w:lineRule="auto"/>
        <w:rPr>
          <w:rFonts w:ascii="Calibri" w:eastAsia="Calibri" w:hAnsi="Calibri" w:cstheme="minorBidi"/>
          <w:sz w:val="22"/>
          <w:szCs w:val="22"/>
          <w:lang w:val="es-E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9005"/>
      <w:docPartObj>
        <w:docPartGallery w:val="Page Numbers (Top of Page)"/>
        <w:docPartUnique/>
      </w:docPartObj>
    </w:sdtPr>
    <w:sdtContent>
      <w:p w:rsidR="00BF3872" w:rsidRDefault="00BF3872">
        <w:pPr>
          <w:pStyle w:val="Encabezado"/>
        </w:pPr>
        <w:fldSimple w:instr=" PAGE   \* MERGEFORMAT ">
          <w:r w:rsidR="00A948B0">
            <w:rPr>
              <w:noProof/>
            </w:rPr>
            <w:t>4</w:t>
          </w:r>
        </w:fldSimple>
      </w:p>
    </w:sdtContent>
  </w:sdt>
  <w:p w:rsidR="00BF3872" w:rsidRPr="00937BA9" w:rsidRDefault="00BF3872" w:rsidP="00BF3872">
    <w:pPr>
      <w:pStyle w:val="Encabezado"/>
      <w:jc w:val="right"/>
      <w:rPr>
        <w:b/>
      </w:rPr>
    </w:pPr>
    <w:r w:rsidRPr="00937BA9">
      <w:rPr>
        <w:b/>
      </w:rPr>
      <w:t xml:space="preserve">REVISTA CEDOTIC ISSN: 2539-1518 </w:t>
    </w:r>
  </w:p>
  <w:p w:rsidR="00BF3872" w:rsidRPr="00937BA9" w:rsidRDefault="00BF3872" w:rsidP="00BF3872">
    <w:pPr>
      <w:pStyle w:val="Encabezado"/>
      <w:jc w:val="right"/>
      <w:rPr>
        <w:b/>
        <w:i/>
        <w:sz w:val="16"/>
        <w:szCs w:val="16"/>
      </w:rPr>
    </w:pPr>
    <w:r>
      <w:rPr>
        <w:b/>
      </w:rPr>
      <w:t>Vol. 3. No. 2. (1-4</w:t>
    </w:r>
    <w:r w:rsidRPr="00937BA9">
      <w:rPr>
        <w:b/>
      </w:rPr>
      <w:t>) Julio-Dic. 2018</w:t>
    </w:r>
  </w:p>
  <w:p w:rsidR="00BC0122" w:rsidRDefault="00BC012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D3D52"/>
    <w:rsid w:val="00055D94"/>
    <w:rsid w:val="00066681"/>
    <w:rsid w:val="000D000C"/>
    <w:rsid w:val="000F037F"/>
    <w:rsid w:val="001277E1"/>
    <w:rsid w:val="001C1F04"/>
    <w:rsid w:val="00294CD6"/>
    <w:rsid w:val="002C13A0"/>
    <w:rsid w:val="002D4F55"/>
    <w:rsid w:val="003717B8"/>
    <w:rsid w:val="003747C1"/>
    <w:rsid w:val="003F1CEE"/>
    <w:rsid w:val="00496191"/>
    <w:rsid w:val="00501008"/>
    <w:rsid w:val="00522C7D"/>
    <w:rsid w:val="00713C06"/>
    <w:rsid w:val="007704CF"/>
    <w:rsid w:val="00774009"/>
    <w:rsid w:val="00817A2B"/>
    <w:rsid w:val="00842ABE"/>
    <w:rsid w:val="008C408F"/>
    <w:rsid w:val="008C6602"/>
    <w:rsid w:val="008D3D52"/>
    <w:rsid w:val="0099386F"/>
    <w:rsid w:val="00A423A7"/>
    <w:rsid w:val="00A50022"/>
    <w:rsid w:val="00A948B0"/>
    <w:rsid w:val="00AB444E"/>
    <w:rsid w:val="00AE216C"/>
    <w:rsid w:val="00AF024D"/>
    <w:rsid w:val="00B216C5"/>
    <w:rsid w:val="00B5197D"/>
    <w:rsid w:val="00BA5032"/>
    <w:rsid w:val="00BC0122"/>
    <w:rsid w:val="00BD36A1"/>
    <w:rsid w:val="00BF3872"/>
    <w:rsid w:val="00C80E0C"/>
    <w:rsid w:val="00C86D91"/>
    <w:rsid w:val="00CE738E"/>
    <w:rsid w:val="00D12DC6"/>
    <w:rsid w:val="00D355DA"/>
    <w:rsid w:val="00D43E87"/>
    <w:rsid w:val="00DA094E"/>
    <w:rsid w:val="00E92AF7"/>
    <w:rsid w:val="00F05EFE"/>
    <w:rsid w:val="00F13FE9"/>
    <w:rsid w:val="00F71076"/>
    <w:rsid w:val="00F81D83"/>
    <w:rsid w:val="00F865BA"/>
    <w:rsid w:val="00FB474F"/>
    <w:rsid w:val="00FC53E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009"/>
    <w:pPr>
      <w:spacing w:after="160" w:line="256" w:lineRule="auto"/>
    </w:pPr>
    <w:rPr>
      <w:lang w:val="es-VE"/>
    </w:rPr>
  </w:style>
  <w:style w:type="paragraph" w:styleId="Ttulo1">
    <w:name w:val="heading 1"/>
    <w:basedOn w:val="Normal"/>
    <w:next w:val="Normal"/>
    <w:link w:val="Ttulo1Car"/>
    <w:uiPriority w:val="9"/>
    <w:qFormat/>
    <w:rsid w:val="00774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74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77400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74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4009"/>
    <w:rPr>
      <w:rFonts w:asciiTheme="majorHAnsi" w:eastAsiaTheme="majorEastAsia" w:hAnsiTheme="majorHAnsi" w:cstheme="majorBidi"/>
      <w:b/>
      <w:bCs/>
      <w:color w:val="365F91" w:themeColor="accent1" w:themeShade="BF"/>
      <w:sz w:val="28"/>
      <w:szCs w:val="28"/>
      <w:lang w:val="es-VE"/>
    </w:rPr>
  </w:style>
  <w:style w:type="character" w:customStyle="1" w:styleId="Ttulo2Car">
    <w:name w:val="Título 2 Car"/>
    <w:basedOn w:val="Fuentedeprrafopredeter"/>
    <w:link w:val="Ttulo2"/>
    <w:uiPriority w:val="9"/>
    <w:rsid w:val="00774009"/>
    <w:rPr>
      <w:rFonts w:asciiTheme="majorHAnsi" w:eastAsiaTheme="majorEastAsia" w:hAnsiTheme="majorHAnsi" w:cstheme="majorBidi"/>
      <w:b/>
      <w:bCs/>
      <w:color w:val="4F81BD" w:themeColor="accent1"/>
      <w:sz w:val="26"/>
      <w:szCs w:val="26"/>
      <w:lang w:val="es-VE"/>
    </w:rPr>
  </w:style>
  <w:style w:type="character" w:customStyle="1" w:styleId="Ttulo3Car">
    <w:name w:val="Título 3 Car"/>
    <w:basedOn w:val="Fuentedeprrafopredeter"/>
    <w:link w:val="Ttulo3"/>
    <w:uiPriority w:val="9"/>
    <w:rsid w:val="00774009"/>
    <w:rPr>
      <w:rFonts w:asciiTheme="majorHAnsi" w:eastAsiaTheme="majorEastAsia" w:hAnsiTheme="majorHAnsi" w:cstheme="majorBidi"/>
      <w:b/>
      <w:bCs/>
      <w:color w:val="4F81BD" w:themeColor="accent1"/>
      <w:lang w:val="es-VE"/>
    </w:rPr>
  </w:style>
  <w:style w:type="character" w:customStyle="1" w:styleId="Ttulo4Car">
    <w:name w:val="Título 4 Car"/>
    <w:basedOn w:val="Fuentedeprrafopredeter"/>
    <w:link w:val="Ttulo4"/>
    <w:uiPriority w:val="9"/>
    <w:rsid w:val="00774009"/>
    <w:rPr>
      <w:rFonts w:asciiTheme="majorHAnsi" w:eastAsiaTheme="majorEastAsia" w:hAnsiTheme="majorHAnsi" w:cstheme="majorBidi"/>
      <w:b/>
      <w:bCs/>
      <w:i/>
      <w:iCs/>
      <w:color w:val="4F81BD" w:themeColor="accent1"/>
      <w:lang w:val="es-VE"/>
    </w:rPr>
  </w:style>
  <w:style w:type="paragraph" w:styleId="Sinespaciado">
    <w:name w:val="No Spacing"/>
    <w:uiPriority w:val="1"/>
    <w:qFormat/>
    <w:rsid w:val="00774009"/>
    <w:pPr>
      <w:spacing w:after="0" w:line="240" w:lineRule="auto"/>
    </w:pPr>
    <w:rPr>
      <w:lang w:val="es-VE"/>
    </w:rPr>
  </w:style>
  <w:style w:type="paragraph" w:styleId="Encabezado">
    <w:name w:val="header"/>
    <w:basedOn w:val="Normal"/>
    <w:link w:val="EncabezadoCar"/>
    <w:uiPriority w:val="99"/>
    <w:unhideWhenUsed/>
    <w:rsid w:val="00BC01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0122"/>
    <w:rPr>
      <w:lang w:val="es-VE"/>
    </w:rPr>
  </w:style>
  <w:style w:type="paragraph" w:styleId="Piedepgina">
    <w:name w:val="footer"/>
    <w:basedOn w:val="Normal"/>
    <w:link w:val="PiedepginaCar"/>
    <w:uiPriority w:val="99"/>
    <w:semiHidden/>
    <w:unhideWhenUsed/>
    <w:rsid w:val="00BC01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C0122"/>
    <w:rPr>
      <w:lang w:val="es-VE"/>
    </w:rPr>
  </w:style>
</w:styles>
</file>

<file path=word/webSettings.xml><?xml version="1.0" encoding="utf-8"?>
<w:webSettings xmlns:r="http://schemas.openxmlformats.org/officeDocument/2006/relationships" xmlns:w="http://schemas.openxmlformats.org/wordprocessingml/2006/main">
  <w:divs>
    <w:div w:id="1092244961">
      <w:bodyDiv w:val="1"/>
      <w:marLeft w:val="0"/>
      <w:marRight w:val="0"/>
      <w:marTop w:val="0"/>
      <w:marBottom w:val="0"/>
      <w:divBdr>
        <w:top w:val="none" w:sz="0" w:space="0" w:color="auto"/>
        <w:left w:val="none" w:sz="0" w:space="0" w:color="auto"/>
        <w:bottom w:val="none" w:sz="0" w:space="0" w:color="auto"/>
        <w:right w:val="none" w:sz="0" w:space="0" w:color="auto"/>
      </w:divBdr>
    </w:div>
    <w:div w:id="211281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2108D-586B-4913-9DC5-FF425A0F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1421</Words>
  <Characters>7816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Paulcito</dc:creator>
  <cp:lastModifiedBy>Paulcito</cp:lastModifiedBy>
  <cp:revision>35</cp:revision>
  <dcterms:created xsi:type="dcterms:W3CDTF">2018-12-21T15:51:00Z</dcterms:created>
  <dcterms:modified xsi:type="dcterms:W3CDTF">2018-12-21T23:35:00Z</dcterms:modified>
</cp:coreProperties>
</file>