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438" w:rsidRPr="00A95DEA" w:rsidRDefault="005F2438" w:rsidP="00A95DEA">
      <w:pPr>
        <w:pStyle w:val="Sinespaciado"/>
        <w:ind w:right="-58"/>
        <w:jc w:val="right"/>
        <w:rPr>
          <w:rFonts w:ascii="Times New Roman" w:hAnsi="Times New Roman" w:cs="Times New Roman"/>
          <w:b/>
          <w:sz w:val="20"/>
          <w:szCs w:val="20"/>
          <w:lang w:val="es-US"/>
        </w:rPr>
      </w:pPr>
      <w:r w:rsidRPr="00A95DEA">
        <w:rPr>
          <w:rFonts w:ascii="Times New Roman" w:hAnsi="Times New Roman" w:cs="Times New Roman"/>
          <w:b/>
          <w:noProof/>
          <w:sz w:val="20"/>
          <w:szCs w:val="20"/>
          <w:lang w:val="es-CO" w:eastAsia="es-CO"/>
        </w:rPr>
        <w:drawing>
          <wp:anchor distT="0" distB="0" distL="114300" distR="114300" simplePos="0" relativeHeight="251659264" behindDoc="1" locked="0" layoutInCell="1" allowOverlap="1">
            <wp:simplePos x="0" y="0"/>
            <wp:positionH relativeFrom="column">
              <wp:posOffset>-1117600</wp:posOffset>
            </wp:positionH>
            <wp:positionV relativeFrom="paragraph">
              <wp:posOffset>-1167130</wp:posOffset>
            </wp:positionV>
            <wp:extent cx="7846695" cy="847725"/>
            <wp:effectExtent l="19050" t="0" r="1905" b="0"/>
            <wp:wrapTight wrapText="bothSides">
              <wp:wrapPolygon edited="0">
                <wp:start x="-52" y="0"/>
                <wp:lineTo x="-52" y="21357"/>
                <wp:lineTo x="21605" y="21357"/>
                <wp:lineTo x="21605" y="0"/>
                <wp:lineTo x="-52" y="0"/>
              </wp:wrapPolygon>
            </wp:wrapTight>
            <wp:docPr id="15" name="Imagen 2" descr="C:\Users\Paulcito\Desktop\CEDOTIC 4 8 de mayo\MAQUETADA\CEDOTIC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ito\Desktop\CEDOTIC 4 8 de mayo\MAQUETADA\CEDOTIC BANNER.jpg"/>
                    <pic:cNvPicPr>
                      <a:picLocks noChangeAspect="1" noChangeArrowheads="1"/>
                    </pic:cNvPicPr>
                  </pic:nvPicPr>
                  <pic:blipFill>
                    <a:blip r:embed="rId8"/>
                    <a:srcRect/>
                    <a:stretch>
                      <a:fillRect/>
                    </a:stretch>
                  </pic:blipFill>
                  <pic:spPr bwMode="auto">
                    <a:xfrm>
                      <a:off x="0" y="0"/>
                      <a:ext cx="7846695" cy="847725"/>
                    </a:xfrm>
                    <a:prstGeom prst="rect">
                      <a:avLst/>
                    </a:prstGeom>
                    <a:noFill/>
                    <a:ln w="9525">
                      <a:noFill/>
                      <a:miter lim="800000"/>
                      <a:headEnd/>
                      <a:tailEnd/>
                    </a:ln>
                  </pic:spPr>
                </pic:pic>
              </a:graphicData>
            </a:graphic>
          </wp:anchor>
        </w:drawing>
      </w:r>
      <w:r w:rsidR="000C5B0F">
        <w:rPr>
          <w:rFonts w:ascii="Times New Roman" w:hAnsi="Times New Roman" w:cs="Times New Roman"/>
          <w:b/>
          <w:sz w:val="20"/>
          <w:szCs w:val="20"/>
          <w:lang w:eastAsia="es-VE"/>
        </w:rPr>
        <w:t>Vol. 3. No. 2. (5-2</w:t>
      </w:r>
      <w:r w:rsidR="00D1474F">
        <w:rPr>
          <w:rFonts w:ascii="Times New Roman" w:hAnsi="Times New Roman" w:cs="Times New Roman"/>
          <w:b/>
          <w:sz w:val="20"/>
          <w:szCs w:val="20"/>
          <w:lang w:eastAsia="es-VE"/>
        </w:rPr>
        <w:t>6</w:t>
      </w:r>
      <w:r w:rsidRPr="00A95DEA">
        <w:rPr>
          <w:rFonts w:ascii="Times New Roman" w:hAnsi="Times New Roman" w:cs="Times New Roman"/>
          <w:b/>
          <w:sz w:val="20"/>
          <w:szCs w:val="20"/>
          <w:lang w:eastAsia="es-VE"/>
        </w:rPr>
        <w:t>)</w:t>
      </w:r>
      <w:r w:rsidRPr="00A95DEA">
        <w:rPr>
          <w:rFonts w:ascii="Times New Roman" w:hAnsi="Times New Roman" w:cs="Times New Roman"/>
          <w:sz w:val="20"/>
          <w:szCs w:val="20"/>
        </w:rPr>
        <w:t xml:space="preserve"> </w:t>
      </w:r>
      <w:r w:rsidR="006141C0">
        <w:rPr>
          <w:rFonts w:ascii="Times New Roman" w:hAnsi="Times New Roman" w:cs="Times New Roman"/>
          <w:b/>
          <w:sz w:val="20"/>
          <w:szCs w:val="20"/>
          <w:lang w:eastAsia="es-VE"/>
        </w:rPr>
        <w:t>Julio-Diciembre</w:t>
      </w:r>
      <w:r w:rsidRPr="00A95DEA">
        <w:rPr>
          <w:rFonts w:ascii="Times New Roman" w:hAnsi="Times New Roman" w:cs="Times New Roman"/>
          <w:b/>
          <w:sz w:val="20"/>
          <w:szCs w:val="20"/>
          <w:lang w:eastAsia="es-VE"/>
        </w:rPr>
        <w:t xml:space="preserve"> 2018</w:t>
      </w:r>
    </w:p>
    <w:p w:rsidR="005F2438" w:rsidRPr="00A95DEA" w:rsidRDefault="005F2438" w:rsidP="00A95DEA">
      <w:pPr>
        <w:spacing w:after="0" w:line="240" w:lineRule="auto"/>
        <w:jc w:val="right"/>
        <w:rPr>
          <w:rFonts w:ascii="Times New Roman" w:hAnsi="Times New Roman" w:cs="Times New Roman"/>
          <w:b/>
          <w:sz w:val="20"/>
          <w:szCs w:val="20"/>
          <w:lang w:eastAsia="es-VE"/>
        </w:rPr>
      </w:pPr>
      <w:r w:rsidRPr="00A95DEA">
        <w:rPr>
          <w:rFonts w:ascii="Times New Roman" w:hAnsi="Times New Roman" w:cs="Times New Roman"/>
          <w:b/>
          <w:sz w:val="20"/>
          <w:szCs w:val="20"/>
          <w:lang w:eastAsia="es-VE"/>
        </w:rPr>
        <w:t xml:space="preserve">ISSN: 2539-1518 </w:t>
      </w:r>
    </w:p>
    <w:p w:rsidR="00850CA5" w:rsidRPr="005F2438" w:rsidRDefault="00850CA5" w:rsidP="004004B4">
      <w:pPr>
        <w:pStyle w:val="Sinespaciado"/>
        <w:spacing w:line="276" w:lineRule="auto"/>
        <w:ind w:left="550" w:right="76"/>
        <w:jc w:val="center"/>
        <w:rPr>
          <w:rFonts w:ascii="Times New Roman" w:hAnsi="Times New Roman" w:cs="Times New Roman"/>
          <w:b/>
          <w:sz w:val="28"/>
          <w:szCs w:val="28"/>
          <w:lang w:val="es-US"/>
        </w:rPr>
      </w:pPr>
    </w:p>
    <w:p w:rsidR="00254730" w:rsidRPr="00720427" w:rsidRDefault="000874D8" w:rsidP="00850CA5">
      <w:pPr>
        <w:pStyle w:val="Sinespaciado"/>
        <w:spacing w:line="276" w:lineRule="auto"/>
        <w:ind w:right="-34"/>
        <w:jc w:val="center"/>
        <w:rPr>
          <w:rFonts w:ascii="Times New Roman" w:hAnsi="Times New Roman" w:cs="Times New Roman"/>
          <w:b/>
          <w:sz w:val="28"/>
          <w:szCs w:val="28"/>
        </w:rPr>
      </w:pPr>
      <w:r w:rsidRPr="00720427">
        <w:rPr>
          <w:rFonts w:ascii="Times New Roman" w:hAnsi="Times New Roman" w:cs="Times New Roman"/>
          <w:b/>
          <w:sz w:val="28"/>
          <w:szCs w:val="28"/>
        </w:rPr>
        <w:t>Estudio comparativo de las competencias digitales</w:t>
      </w:r>
      <w:r w:rsidR="00254730" w:rsidRPr="00720427">
        <w:rPr>
          <w:rFonts w:ascii="Times New Roman" w:hAnsi="Times New Roman" w:cs="Times New Roman"/>
          <w:b/>
          <w:sz w:val="28"/>
          <w:szCs w:val="28"/>
        </w:rPr>
        <w:t xml:space="preserve"> en el contexto urbano y rural </w:t>
      </w:r>
      <w:r w:rsidRPr="00720427">
        <w:rPr>
          <w:rFonts w:ascii="Times New Roman" w:hAnsi="Times New Roman" w:cs="Times New Roman"/>
          <w:b/>
          <w:sz w:val="28"/>
          <w:szCs w:val="28"/>
        </w:rPr>
        <w:t>e</w:t>
      </w:r>
      <w:r w:rsidR="00254730" w:rsidRPr="00720427">
        <w:rPr>
          <w:rFonts w:ascii="Times New Roman" w:hAnsi="Times New Roman" w:cs="Times New Roman"/>
          <w:b/>
          <w:sz w:val="28"/>
          <w:szCs w:val="28"/>
        </w:rPr>
        <w:t>n</w:t>
      </w:r>
      <w:r w:rsidR="007867AA" w:rsidRPr="00720427">
        <w:rPr>
          <w:rFonts w:ascii="Times New Roman" w:hAnsi="Times New Roman" w:cs="Times New Roman"/>
          <w:b/>
          <w:sz w:val="28"/>
          <w:szCs w:val="28"/>
        </w:rPr>
        <w:t xml:space="preserve"> los educadores </w:t>
      </w:r>
      <w:r w:rsidRPr="00720427">
        <w:rPr>
          <w:rFonts w:ascii="Times New Roman" w:hAnsi="Times New Roman" w:cs="Times New Roman"/>
          <w:b/>
          <w:sz w:val="28"/>
          <w:szCs w:val="28"/>
        </w:rPr>
        <w:t>de Duitama</w:t>
      </w:r>
      <w:r w:rsidR="00254730" w:rsidRPr="00720427">
        <w:rPr>
          <w:rFonts w:ascii="Times New Roman" w:hAnsi="Times New Roman" w:cs="Times New Roman"/>
          <w:b/>
          <w:sz w:val="28"/>
          <w:szCs w:val="28"/>
        </w:rPr>
        <w:t>,</w:t>
      </w:r>
      <w:r w:rsidRPr="00720427">
        <w:rPr>
          <w:rFonts w:ascii="Times New Roman" w:hAnsi="Times New Roman" w:cs="Times New Roman"/>
          <w:b/>
          <w:sz w:val="28"/>
          <w:szCs w:val="28"/>
        </w:rPr>
        <w:t xml:space="preserve"> Boyacá</w:t>
      </w:r>
      <w:r w:rsidR="00254730" w:rsidRPr="00720427">
        <w:rPr>
          <w:rFonts w:ascii="Times New Roman" w:hAnsi="Times New Roman" w:cs="Times New Roman"/>
          <w:b/>
          <w:sz w:val="28"/>
          <w:szCs w:val="28"/>
        </w:rPr>
        <w:t>.</w:t>
      </w:r>
    </w:p>
    <w:p w:rsidR="0032504B" w:rsidRPr="00720427" w:rsidRDefault="000874D8" w:rsidP="004004B4">
      <w:pPr>
        <w:pStyle w:val="Sinespaciado"/>
        <w:spacing w:line="276" w:lineRule="auto"/>
        <w:ind w:left="550" w:right="76"/>
        <w:jc w:val="center"/>
        <w:rPr>
          <w:rFonts w:ascii="Times New Roman" w:hAnsi="Times New Roman" w:cs="Times New Roman"/>
          <w:b/>
          <w:sz w:val="28"/>
          <w:szCs w:val="28"/>
          <w:lang w:val="es-CO"/>
        </w:rPr>
      </w:pPr>
      <w:r w:rsidRPr="00720427">
        <w:rPr>
          <w:rFonts w:ascii="Times New Roman" w:hAnsi="Times New Roman" w:cs="Times New Roman"/>
          <w:b/>
          <w:sz w:val="28"/>
          <w:szCs w:val="28"/>
          <w:lang w:val="es-CO"/>
        </w:rPr>
        <w:t xml:space="preserve"> </w:t>
      </w:r>
    </w:p>
    <w:p w:rsidR="00CF5C40" w:rsidRPr="00720427" w:rsidRDefault="0032504B" w:rsidP="004004B4">
      <w:pPr>
        <w:pStyle w:val="Sinespaciado"/>
        <w:ind w:right="76"/>
        <w:jc w:val="center"/>
        <w:rPr>
          <w:rFonts w:ascii="Times New Roman" w:hAnsi="Times New Roman" w:cs="Times New Roman"/>
          <w:b/>
          <w:sz w:val="24"/>
          <w:szCs w:val="24"/>
          <w:lang w:val="pt-BR"/>
        </w:rPr>
      </w:pPr>
      <w:r w:rsidRPr="00720427">
        <w:rPr>
          <w:rFonts w:ascii="Times New Roman" w:hAnsi="Times New Roman" w:cs="Times New Roman"/>
          <w:b/>
          <w:sz w:val="24"/>
          <w:szCs w:val="24"/>
          <w:lang w:val="pt-BR"/>
        </w:rPr>
        <w:t xml:space="preserve">William Orlando Alvarez Araque </w:t>
      </w:r>
    </w:p>
    <w:p w:rsidR="00CF5C40" w:rsidRPr="001915EA" w:rsidRDefault="004873F0" w:rsidP="004004B4">
      <w:pPr>
        <w:pStyle w:val="Sinespaciado"/>
        <w:ind w:right="76"/>
        <w:jc w:val="center"/>
        <w:rPr>
          <w:rFonts w:ascii="Times New Roman" w:hAnsi="Times New Roman" w:cs="Times New Roman"/>
          <w:b/>
          <w:color w:val="0000FF"/>
          <w:sz w:val="24"/>
          <w:szCs w:val="24"/>
          <w:lang w:val="pt-BR"/>
        </w:rPr>
      </w:pPr>
      <w:hyperlink r:id="rId9" w:history="1">
        <w:r w:rsidR="00CF5C40" w:rsidRPr="001915EA">
          <w:rPr>
            <w:rStyle w:val="Hipervnculo"/>
            <w:rFonts w:ascii="Times New Roman" w:hAnsi="Times New Roman" w:cs="Times New Roman"/>
            <w:b/>
            <w:color w:val="0000FF"/>
            <w:sz w:val="24"/>
            <w:szCs w:val="24"/>
            <w:u w:val="none"/>
            <w:lang w:val="pt-BR"/>
          </w:rPr>
          <w:t>william_orla_nd@hotmail.com</w:t>
        </w:r>
      </w:hyperlink>
    </w:p>
    <w:p w:rsidR="00CF5C40" w:rsidRPr="00720427" w:rsidRDefault="00CF5C40" w:rsidP="004004B4">
      <w:pPr>
        <w:pStyle w:val="Sinespaciado"/>
        <w:ind w:right="76"/>
        <w:jc w:val="center"/>
        <w:rPr>
          <w:rFonts w:ascii="Times New Roman" w:hAnsi="Times New Roman" w:cs="Times New Roman"/>
          <w:sz w:val="24"/>
          <w:szCs w:val="24"/>
        </w:rPr>
      </w:pPr>
      <w:r w:rsidRPr="00720427">
        <w:rPr>
          <w:rFonts w:ascii="Times New Roman" w:hAnsi="Times New Roman" w:cs="Times New Roman"/>
          <w:sz w:val="24"/>
          <w:szCs w:val="24"/>
        </w:rPr>
        <w:t>Universidad Pedagógica y Tecnológica de Colombia</w:t>
      </w:r>
    </w:p>
    <w:p w:rsidR="00CF5C40" w:rsidRPr="00720427" w:rsidRDefault="00CF5C40" w:rsidP="004004B4">
      <w:pPr>
        <w:pStyle w:val="Sinespaciado"/>
        <w:spacing w:line="360" w:lineRule="auto"/>
        <w:ind w:right="76"/>
        <w:jc w:val="center"/>
        <w:rPr>
          <w:rFonts w:ascii="Times New Roman" w:hAnsi="Times New Roman" w:cs="Times New Roman"/>
          <w:sz w:val="24"/>
          <w:szCs w:val="24"/>
        </w:rPr>
      </w:pPr>
    </w:p>
    <w:p w:rsidR="0032504B" w:rsidRPr="00720427" w:rsidRDefault="0032504B" w:rsidP="004004B4">
      <w:pPr>
        <w:pStyle w:val="Sinespaciado"/>
        <w:ind w:right="76"/>
        <w:jc w:val="center"/>
        <w:rPr>
          <w:rFonts w:ascii="Times New Roman" w:hAnsi="Times New Roman" w:cs="Times New Roman"/>
          <w:b/>
          <w:sz w:val="24"/>
          <w:szCs w:val="24"/>
          <w:lang w:val="en-US"/>
        </w:rPr>
      </w:pPr>
      <w:r w:rsidRPr="00720427">
        <w:rPr>
          <w:rFonts w:ascii="Times New Roman" w:hAnsi="Times New Roman" w:cs="Times New Roman"/>
          <w:b/>
          <w:sz w:val="24"/>
          <w:szCs w:val="24"/>
          <w:lang w:val="en-US"/>
        </w:rPr>
        <w:t>Aracely Forero Romero</w:t>
      </w:r>
    </w:p>
    <w:p w:rsidR="00CF5C40" w:rsidRPr="001915EA" w:rsidRDefault="004873F0" w:rsidP="004004B4">
      <w:pPr>
        <w:pStyle w:val="Sinespaciado"/>
        <w:ind w:right="76"/>
        <w:jc w:val="center"/>
        <w:rPr>
          <w:rFonts w:ascii="Times New Roman" w:hAnsi="Times New Roman" w:cs="Times New Roman"/>
          <w:b/>
          <w:sz w:val="24"/>
          <w:szCs w:val="24"/>
          <w:lang w:val="en-US"/>
        </w:rPr>
      </w:pPr>
      <w:hyperlink r:id="rId10" w:tgtFrame="_blank" w:history="1">
        <w:r w:rsidR="00F176FE" w:rsidRPr="001915EA">
          <w:rPr>
            <w:rStyle w:val="Hipervnculo"/>
            <w:rFonts w:ascii="Times New Roman" w:hAnsi="Times New Roman" w:cs="Times New Roman"/>
            <w:b/>
            <w:lang w:val="en-US"/>
          </w:rPr>
          <w:t>Aracely.Forero@uptc.edu.co</w:t>
        </w:r>
      </w:hyperlink>
    </w:p>
    <w:p w:rsidR="0032504B" w:rsidRPr="00720427" w:rsidRDefault="0032504B" w:rsidP="004004B4">
      <w:pPr>
        <w:pStyle w:val="Sinespaciado"/>
        <w:ind w:right="76"/>
        <w:jc w:val="center"/>
        <w:rPr>
          <w:rFonts w:ascii="Times New Roman" w:hAnsi="Times New Roman" w:cs="Times New Roman"/>
          <w:sz w:val="24"/>
          <w:szCs w:val="24"/>
        </w:rPr>
      </w:pPr>
      <w:r w:rsidRPr="00720427">
        <w:rPr>
          <w:rFonts w:ascii="Times New Roman" w:hAnsi="Times New Roman" w:cs="Times New Roman"/>
          <w:sz w:val="24"/>
          <w:szCs w:val="24"/>
        </w:rPr>
        <w:t>Universidad Pedagógica y Tecnológica de Colombia</w:t>
      </w:r>
    </w:p>
    <w:p w:rsidR="0032504B" w:rsidRPr="00720427" w:rsidRDefault="0032504B" w:rsidP="004004B4">
      <w:pPr>
        <w:pStyle w:val="Sinespaciado"/>
        <w:spacing w:line="276" w:lineRule="auto"/>
        <w:ind w:left="550" w:right="76"/>
        <w:jc w:val="center"/>
        <w:rPr>
          <w:rFonts w:ascii="Times New Roman" w:hAnsi="Times New Roman" w:cs="Times New Roman"/>
          <w:b/>
          <w:sz w:val="28"/>
          <w:szCs w:val="28"/>
        </w:rPr>
      </w:pPr>
    </w:p>
    <w:p w:rsidR="006B4A61" w:rsidRPr="00720427" w:rsidRDefault="006B4A61" w:rsidP="00623644">
      <w:pPr>
        <w:pStyle w:val="Sinespaciado"/>
        <w:ind w:right="76"/>
        <w:jc w:val="both"/>
        <w:rPr>
          <w:rFonts w:ascii="Times New Roman" w:hAnsi="Times New Roman" w:cs="Times New Roman"/>
          <w:b/>
          <w:sz w:val="24"/>
          <w:szCs w:val="24"/>
        </w:rPr>
      </w:pPr>
      <w:r w:rsidRPr="00720427">
        <w:rPr>
          <w:rFonts w:ascii="Times New Roman" w:hAnsi="Times New Roman" w:cs="Times New Roman"/>
          <w:b/>
          <w:sz w:val="24"/>
          <w:szCs w:val="24"/>
        </w:rPr>
        <w:t>Resumen</w:t>
      </w:r>
    </w:p>
    <w:p w:rsidR="006B4A61" w:rsidRPr="00720427" w:rsidRDefault="006B4A61" w:rsidP="00623644">
      <w:pPr>
        <w:pStyle w:val="Sinespaciado"/>
        <w:ind w:right="76"/>
        <w:jc w:val="both"/>
        <w:rPr>
          <w:rFonts w:ascii="Times New Roman" w:hAnsi="Times New Roman" w:cs="Times New Roman"/>
          <w:b/>
          <w:sz w:val="24"/>
          <w:szCs w:val="24"/>
          <w:lang w:val="es-US"/>
        </w:rPr>
      </w:pPr>
    </w:p>
    <w:p w:rsidR="00D26E98" w:rsidRPr="00720427" w:rsidRDefault="00D26E98" w:rsidP="00C162CC">
      <w:pPr>
        <w:tabs>
          <w:tab w:val="left" w:pos="7500"/>
        </w:tabs>
        <w:snapToGrid w:val="0"/>
        <w:spacing w:after="0"/>
        <w:ind w:right="76"/>
        <w:jc w:val="both"/>
        <w:rPr>
          <w:rFonts w:ascii="Times New Roman" w:hAnsi="Times New Roman" w:cs="Times New Roman"/>
          <w:bCs/>
          <w:lang w:val="es-MX"/>
        </w:rPr>
      </w:pPr>
      <w:r w:rsidRPr="00720427">
        <w:rPr>
          <w:rFonts w:ascii="Times New Roman" w:hAnsi="Times New Roman" w:cs="Times New Roman"/>
          <w:bCs/>
          <w:sz w:val="24"/>
          <w:szCs w:val="24"/>
          <w:lang w:val="es-MX"/>
        </w:rPr>
        <w:t xml:space="preserve">Este artículo se deriva de un  estudio </w:t>
      </w:r>
      <w:r w:rsidR="000874D8" w:rsidRPr="00720427">
        <w:rPr>
          <w:rFonts w:ascii="Times New Roman" w:hAnsi="Times New Roman" w:cs="Times New Roman"/>
          <w:bCs/>
          <w:sz w:val="24"/>
          <w:szCs w:val="24"/>
          <w:lang w:val="es-MX"/>
        </w:rPr>
        <w:t xml:space="preserve">en la </w:t>
      </w:r>
      <w:r w:rsidRPr="00720427">
        <w:rPr>
          <w:rFonts w:ascii="Times New Roman" w:hAnsi="Times New Roman" w:cs="Times New Roman"/>
          <w:bCs/>
          <w:sz w:val="24"/>
          <w:szCs w:val="24"/>
          <w:lang w:val="es-MX"/>
        </w:rPr>
        <w:t xml:space="preserve">formación de docentes para el uso didáctico de las TIC, </w:t>
      </w:r>
      <w:r w:rsidR="000874D8" w:rsidRPr="00720427">
        <w:rPr>
          <w:rFonts w:ascii="Times New Roman" w:hAnsi="Times New Roman" w:cs="Times New Roman"/>
          <w:bCs/>
          <w:sz w:val="24"/>
          <w:szCs w:val="24"/>
          <w:lang w:val="es-MX"/>
        </w:rPr>
        <w:t xml:space="preserve">en </w:t>
      </w:r>
      <w:r w:rsidRPr="00720427">
        <w:rPr>
          <w:rFonts w:ascii="Times New Roman" w:hAnsi="Times New Roman" w:cs="Times New Roman"/>
          <w:bCs/>
          <w:sz w:val="24"/>
          <w:szCs w:val="24"/>
          <w:lang w:val="es-MX"/>
        </w:rPr>
        <w:t>el contexto educativo urbano y rural  del municipio de Duitama – Boyacá, en el segundo periodo escolar del  año 2017</w:t>
      </w:r>
      <w:r w:rsidR="000874D8" w:rsidRPr="00720427">
        <w:rPr>
          <w:rFonts w:ascii="Times New Roman" w:hAnsi="Times New Roman" w:cs="Times New Roman"/>
          <w:bCs/>
          <w:sz w:val="24"/>
          <w:szCs w:val="24"/>
          <w:lang w:val="es-MX"/>
        </w:rPr>
        <w:t xml:space="preserve">. El diseño metodológico partió de </w:t>
      </w:r>
      <w:r w:rsidRPr="00720427">
        <w:rPr>
          <w:rFonts w:ascii="Times New Roman" w:hAnsi="Times New Roman" w:cs="Times New Roman"/>
          <w:bCs/>
          <w:sz w:val="24"/>
          <w:szCs w:val="24"/>
          <w:lang w:val="es-MX"/>
        </w:rPr>
        <w:t>un diagnóstico para determinar las competencias y conocimientos de los docentes en el empleo de  las tecnologí</w:t>
      </w:r>
      <w:r w:rsidR="000874D8" w:rsidRPr="00720427">
        <w:rPr>
          <w:rFonts w:ascii="Times New Roman" w:hAnsi="Times New Roman" w:cs="Times New Roman"/>
          <w:bCs/>
          <w:sz w:val="24"/>
          <w:szCs w:val="24"/>
          <w:lang w:val="es-MX"/>
        </w:rPr>
        <w:t>as TIC en el contexto educativo y</w:t>
      </w:r>
      <w:r w:rsidRPr="00720427">
        <w:rPr>
          <w:rFonts w:ascii="Times New Roman" w:hAnsi="Times New Roman" w:cs="Times New Roman"/>
          <w:bCs/>
          <w:sz w:val="24"/>
          <w:szCs w:val="24"/>
          <w:lang w:val="es-MX"/>
        </w:rPr>
        <w:t xml:space="preserve">  con base en los resultados se formuló el objetivo general del estudio: </w:t>
      </w:r>
      <w:r w:rsidRPr="00720427">
        <w:rPr>
          <w:rFonts w:ascii="Times New Roman" w:hAnsi="Times New Roman" w:cs="Times New Roman"/>
          <w:sz w:val="24"/>
          <w:szCs w:val="24"/>
        </w:rPr>
        <w:t>Orientar un programa de formación docente para el uso didáctico de las TIC, en colegios urbanos y rurales, y comparar las competencias digitales alcanzadas por los educadores al igual que el rendimiento académico de los estudiantes de grado 5° de educación básica primaria en el área de matemáticas.</w:t>
      </w:r>
      <w:r w:rsidR="000874D8" w:rsidRPr="00720427">
        <w:rPr>
          <w:rFonts w:ascii="Times New Roman" w:hAnsi="Times New Roman" w:cs="Times New Roman"/>
          <w:sz w:val="24"/>
          <w:szCs w:val="24"/>
        </w:rPr>
        <w:t xml:space="preserve"> Dentro de los hallazgos más notables </w:t>
      </w:r>
      <w:r w:rsidR="000874D8" w:rsidRPr="00720427">
        <w:rPr>
          <w:rFonts w:ascii="Times New Roman" w:hAnsi="Times New Roman" w:cs="Times New Roman"/>
          <w:bCs/>
          <w:sz w:val="24"/>
          <w:szCs w:val="24"/>
          <w:lang w:val="es-MX"/>
        </w:rPr>
        <w:t>s</w:t>
      </w:r>
      <w:r w:rsidRPr="00720427">
        <w:rPr>
          <w:rFonts w:ascii="Times New Roman" w:hAnsi="Times New Roman" w:cs="Times New Roman"/>
          <w:bCs/>
          <w:sz w:val="24"/>
          <w:szCs w:val="24"/>
          <w:lang w:val="es-MX"/>
        </w:rPr>
        <w:t>e evidenció que los programas de formación docente para el uso didáctico de las TIC, cuando se orientan bajo un modelo pedagógico diferente al catedrático</w:t>
      </w:r>
      <w:r w:rsidR="00EB196A" w:rsidRPr="00720427">
        <w:rPr>
          <w:rFonts w:ascii="Times New Roman" w:hAnsi="Times New Roman" w:cs="Times New Roman"/>
          <w:bCs/>
          <w:sz w:val="24"/>
          <w:szCs w:val="24"/>
          <w:lang w:val="es-MX"/>
        </w:rPr>
        <w:t>,</w:t>
      </w:r>
      <w:r w:rsidRPr="00720427">
        <w:rPr>
          <w:rFonts w:ascii="Times New Roman" w:hAnsi="Times New Roman" w:cs="Times New Roman"/>
          <w:bCs/>
          <w:sz w:val="24"/>
          <w:szCs w:val="24"/>
          <w:lang w:val="es-MX"/>
        </w:rPr>
        <w:t xml:space="preserve"> solo teoría, se logra que los educadores sean gestores</w:t>
      </w:r>
      <w:r w:rsidR="00EB196A" w:rsidRPr="00720427">
        <w:rPr>
          <w:rFonts w:ascii="Times New Roman" w:hAnsi="Times New Roman" w:cs="Times New Roman"/>
          <w:bCs/>
          <w:sz w:val="24"/>
          <w:szCs w:val="24"/>
          <w:lang w:val="es-MX"/>
        </w:rPr>
        <w:t xml:space="preserve"> de proyectos con las TIC, en el que</w:t>
      </w:r>
      <w:r w:rsidRPr="00720427">
        <w:rPr>
          <w:rFonts w:ascii="Times New Roman" w:hAnsi="Times New Roman" w:cs="Times New Roman"/>
          <w:bCs/>
          <w:sz w:val="24"/>
          <w:szCs w:val="24"/>
          <w:lang w:val="es-MX"/>
        </w:rPr>
        <w:t xml:space="preserve"> el estudiante asume un rol participativo y ellos </w:t>
      </w:r>
      <w:r w:rsidR="00EB196A" w:rsidRPr="00720427">
        <w:rPr>
          <w:rFonts w:ascii="Times New Roman" w:hAnsi="Times New Roman" w:cs="Times New Roman"/>
          <w:bCs/>
          <w:sz w:val="24"/>
          <w:szCs w:val="24"/>
          <w:lang w:val="es-MX"/>
        </w:rPr>
        <w:t>se constituyen como</w:t>
      </w:r>
      <w:r w:rsidRPr="00720427">
        <w:rPr>
          <w:rFonts w:ascii="Times New Roman" w:hAnsi="Times New Roman" w:cs="Times New Roman"/>
          <w:bCs/>
          <w:sz w:val="24"/>
          <w:szCs w:val="24"/>
          <w:lang w:val="es-MX"/>
        </w:rPr>
        <w:t xml:space="preserve"> guías y orientadores</w:t>
      </w:r>
      <w:r w:rsidRPr="00720427">
        <w:rPr>
          <w:rFonts w:ascii="Times New Roman" w:hAnsi="Times New Roman" w:cs="Times New Roman"/>
          <w:bCs/>
          <w:lang w:val="es-MX"/>
        </w:rPr>
        <w:t xml:space="preserve">. </w:t>
      </w:r>
    </w:p>
    <w:p w:rsidR="00DE2738" w:rsidRPr="00720427" w:rsidRDefault="00DE2738" w:rsidP="00623644">
      <w:pPr>
        <w:tabs>
          <w:tab w:val="left" w:pos="7500"/>
        </w:tabs>
        <w:snapToGrid w:val="0"/>
        <w:spacing w:after="0" w:line="360" w:lineRule="auto"/>
        <w:ind w:right="76"/>
        <w:jc w:val="both"/>
        <w:rPr>
          <w:rFonts w:ascii="Times New Roman" w:hAnsi="Times New Roman" w:cs="Times New Roman"/>
          <w:sz w:val="24"/>
          <w:szCs w:val="24"/>
        </w:rPr>
      </w:pPr>
    </w:p>
    <w:p w:rsidR="0064341B" w:rsidRPr="00720427" w:rsidRDefault="0064341B" w:rsidP="00623644">
      <w:pPr>
        <w:tabs>
          <w:tab w:val="left" w:pos="7500"/>
        </w:tabs>
        <w:snapToGrid w:val="0"/>
        <w:spacing w:line="360" w:lineRule="auto"/>
        <w:ind w:right="76"/>
        <w:jc w:val="both"/>
        <w:rPr>
          <w:rFonts w:ascii="Times New Roman" w:hAnsi="Times New Roman" w:cs="Times New Roman"/>
          <w:b/>
          <w:sz w:val="24"/>
          <w:szCs w:val="24"/>
        </w:rPr>
      </w:pPr>
      <w:r w:rsidRPr="00720427">
        <w:rPr>
          <w:rFonts w:ascii="Times New Roman" w:hAnsi="Times New Roman" w:cs="Times New Roman"/>
          <w:b/>
          <w:sz w:val="24"/>
          <w:szCs w:val="24"/>
        </w:rPr>
        <w:t xml:space="preserve">Palabras Clave </w:t>
      </w:r>
    </w:p>
    <w:p w:rsidR="00B7214F" w:rsidRPr="00720427" w:rsidRDefault="0064341B" w:rsidP="00DF0CE7">
      <w:pPr>
        <w:tabs>
          <w:tab w:val="left" w:pos="7500"/>
        </w:tabs>
        <w:snapToGrid w:val="0"/>
        <w:spacing w:line="360" w:lineRule="auto"/>
        <w:ind w:right="76"/>
        <w:jc w:val="both"/>
        <w:rPr>
          <w:rFonts w:ascii="Times New Roman" w:hAnsi="Times New Roman" w:cs="Times New Roman"/>
          <w:bCs/>
          <w:sz w:val="24"/>
          <w:szCs w:val="24"/>
        </w:rPr>
      </w:pPr>
      <w:r w:rsidRPr="00720427">
        <w:rPr>
          <w:rFonts w:ascii="Times New Roman" w:hAnsi="Times New Roman" w:cs="Times New Roman"/>
          <w:bCs/>
          <w:sz w:val="24"/>
          <w:szCs w:val="24"/>
        </w:rPr>
        <w:t>TIC, Formación en TIC, Brecha digital, Competencias digitales.</w:t>
      </w:r>
    </w:p>
    <w:p w:rsidR="00DF0CE7" w:rsidRPr="00720427" w:rsidRDefault="004873F0" w:rsidP="00623644">
      <w:pPr>
        <w:pStyle w:val="Sinespaciado"/>
        <w:spacing w:line="360" w:lineRule="auto"/>
        <w:ind w:right="76"/>
        <w:jc w:val="both"/>
        <w:rPr>
          <w:rFonts w:ascii="Times New Roman" w:hAnsi="Times New Roman" w:cs="Times New Roman"/>
          <w:b/>
          <w:sz w:val="24"/>
          <w:szCs w:val="24"/>
        </w:rPr>
      </w:pPr>
      <w:r>
        <w:rPr>
          <w:rFonts w:ascii="Times New Roman" w:hAnsi="Times New Roman" w:cs="Times New Roman"/>
          <w:b/>
          <w:noProof/>
          <w:sz w:val="24"/>
          <w:szCs w:val="24"/>
          <w:lang w:val="es-CO" w:eastAsia="es-CO"/>
        </w:rPr>
        <w:pict>
          <v:shapetype id="_x0000_t32" coordsize="21600,21600" o:spt="32" o:oned="t" path="m,l21600,21600e" filled="f">
            <v:path arrowok="t" fillok="f" o:connecttype="none"/>
            <o:lock v:ext="edit" shapetype="t"/>
          </v:shapetype>
          <v:shape id="_x0000_s1026" type="#_x0000_t32" style="position:absolute;left:0;text-align:left;margin-left:0;margin-top:10.95pt;width:209pt;height:0;z-index:251660288" o:connectortype="straight"/>
        </w:pict>
      </w:r>
    </w:p>
    <w:p w:rsidR="00DF0CE7" w:rsidRPr="00720427" w:rsidRDefault="00DF0CE7" w:rsidP="00DF0CE7">
      <w:pPr>
        <w:tabs>
          <w:tab w:val="left" w:pos="7500"/>
        </w:tabs>
        <w:snapToGrid w:val="0"/>
        <w:spacing w:line="360" w:lineRule="auto"/>
        <w:ind w:right="76"/>
        <w:rPr>
          <w:rFonts w:ascii="Times New Roman" w:hAnsi="Times New Roman" w:cs="Times New Roman"/>
          <w:b/>
          <w:color w:val="212121"/>
          <w:sz w:val="28"/>
          <w:szCs w:val="28"/>
          <w:shd w:val="clear" w:color="auto" w:fill="FFFFFF"/>
          <w:lang w:val="en-US"/>
        </w:rPr>
      </w:pPr>
      <w:r w:rsidRPr="00720427">
        <w:rPr>
          <w:rFonts w:ascii="Times New Roman" w:hAnsi="Times New Roman" w:cs="Times New Roman"/>
          <w:b/>
          <w:lang w:val="en-US"/>
        </w:rPr>
        <w:t>Recibido: 10/08/2018-Aceptado: 23/11/2018</w:t>
      </w:r>
    </w:p>
    <w:p w:rsidR="002227AB" w:rsidRDefault="002227AB" w:rsidP="00623644">
      <w:pPr>
        <w:tabs>
          <w:tab w:val="left" w:pos="7500"/>
        </w:tabs>
        <w:snapToGrid w:val="0"/>
        <w:spacing w:line="360" w:lineRule="auto"/>
        <w:ind w:right="76"/>
        <w:jc w:val="center"/>
        <w:rPr>
          <w:rFonts w:ascii="Times New Roman" w:hAnsi="Times New Roman" w:cs="Times New Roman"/>
          <w:b/>
          <w:color w:val="212121"/>
          <w:sz w:val="28"/>
          <w:szCs w:val="28"/>
          <w:shd w:val="clear" w:color="auto" w:fill="FFFFFF"/>
          <w:lang w:val="en-US"/>
        </w:rPr>
      </w:pPr>
    </w:p>
    <w:p w:rsidR="002227AB" w:rsidRDefault="002227AB" w:rsidP="00623644">
      <w:pPr>
        <w:tabs>
          <w:tab w:val="left" w:pos="7500"/>
        </w:tabs>
        <w:snapToGrid w:val="0"/>
        <w:spacing w:line="360" w:lineRule="auto"/>
        <w:ind w:right="76"/>
        <w:jc w:val="center"/>
        <w:rPr>
          <w:rFonts w:ascii="Times New Roman" w:hAnsi="Times New Roman" w:cs="Times New Roman"/>
          <w:b/>
          <w:color w:val="212121"/>
          <w:sz w:val="28"/>
          <w:szCs w:val="28"/>
          <w:shd w:val="clear" w:color="auto" w:fill="FFFFFF"/>
          <w:lang w:val="en-US"/>
        </w:rPr>
      </w:pPr>
    </w:p>
    <w:p w:rsidR="002227AB" w:rsidRDefault="002227AB" w:rsidP="00623644">
      <w:pPr>
        <w:tabs>
          <w:tab w:val="left" w:pos="7500"/>
        </w:tabs>
        <w:snapToGrid w:val="0"/>
        <w:spacing w:line="360" w:lineRule="auto"/>
        <w:ind w:right="76"/>
        <w:jc w:val="center"/>
        <w:rPr>
          <w:rFonts w:ascii="Times New Roman" w:hAnsi="Times New Roman" w:cs="Times New Roman"/>
          <w:b/>
          <w:color w:val="212121"/>
          <w:sz w:val="28"/>
          <w:szCs w:val="28"/>
          <w:shd w:val="clear" w:color="auto" w:fill="FFFFFF"/>
          <w:lang w:val="en-US"/>
        </w:rPr>
      </w:pPr>
    </w:p>
    <w:p w:rsidR="00737F9A" w:rsidRPr="00720427" w:rsidRDefault="00737F9A" w:rsidP="00623644">
      <w:pPr>
        <w:tabs>
          <w:tab w:val="left" w:pos="7500"/>
        </w:tabs>
        <w:snapToGrid w:val="0"/>
        <w:spacing w:line="360" w:lineRule="auto"/>
        <w:ind w:right="76"/>
        <w:jc w:val="center"/>
        <w:rPr>
          <w:rFonts w:ascii="Times New Roman" w:hAnsi="Times New Roman" w:cs="Times New Roman"/>
          <w:b/>
          <w:bCs/>
          <w:sz w:val="28"/>
          <w:szCs w:val="28"/>
          <w:lang w:val="en-US"/>
        </w:rPr>
      </w:pPr>
      <w:r w:rsidRPr="00720427">
        <w:rPr>
          <w:rFonts w:ascii="Times New Roman" w:hAnsi="Times New Roman" w:cs="Times New Roman"/>
          <w:b/>
          <w:color w:val="212121"/>
          <w:sz w:val="28"/>
          <w:szCs w:val="28"/>
          <w:shd w:val="clear" w:color="auto" w:fill="FFFFFF"/>
          <w:lang w:val="en-US"/>
        </w:rPr>
        <w:lastRenderedPageBreak/>
        <w:t>Teacher training in ICT. Comparison of the digital competences of educators in urban and rural contexts</w:t>
      </w:r>
    </w:p>
    <w:p w:rsidR="00737F9A" w:rsidRPr="00720427" w:rsidRDefault="00737F9A" w:rsidP="00623644">
      <w:pPr>
        <w:pStyle w:val="Sinespaciado"/>
        <w:spacing w:line="360" w:lineRule="auto"/>
        <w:ind w:right="76"/>
        <w:jc w:val="both"/>
        <w:rPr>
          <w:rFonts w:ascii="Times New Roman" w:hAnsi="Times New Roman" w:cs="Times New Roman"/>
          <w:b/>
          <w:sz w:val="24"/>
          <w:szCs w:val="24"/>
          <w:lang w:val="en-US"/>
        </w:rPr>
      </w:pPr>
    </w:p>
    <w:p w:rsidR="00DD4184" w:rsidRDefault="00DD4184" w:rsidP="00623644">
      <w:pPr>
        <w:pStyle w:val="Sinespaciado"/>
        <w:spacing w:line="360" w:lineRule="auto"/>
        <w:ind w:right="76"/>
        <w:jc w:val="both"/>
        <w:rPr>
          <w:rFonts w:ascii="Times New Roman" w:hAnsi="Times New Roman" w:cs="Times New Roman"/>
          <w:b/>
          <w:sz w:val="24"/>
          <w:szCs w:val="24"/>
          <w:lang w:val="en-US"/>
        </w:rPr>
      </w:pPr>
      <w:r w:rsidRPr="00720427">
        <w:rPr>
          <w:rFonts w:ascii="Times New Roman" w:hAnsi="Times New Roman" w:cs="Times New Roman"/>
          <w:b/>
          <w:sz w:val="24"/>
          <w:szCs w:val="24"/>
          <w:lang w:val="en-US"/>
        </w:rPr>
        <w:t>Abstract</w:t>
      </w:r>
    </w:p>
    <w:p w:rsidR="00286D75" w:rsidRPr="000F5B5C" w:rsidRDefault="00286D75" w:rsidP="00286D75">
      <w:pPr>
        <w:tabs>
          <w:tab w:val="left" w:pos="7500"/>
        </w:tabs>
        <w:snapToGrid w:val="0"/>
        <w:ind w:right="76"/>
        <w:jc w:val="both"/>
        <w:rPr>
          <w:rFonts w:ascii="Times New Roman" w:hAnsi="Times New Roman" w:cs="Times New Roman"/>
          <w:bCs/>
          <w:sz w:val="24"/>
          <w:szCs w:val="24"/>
          <w:lang w:val="en-US"/>
        </w:rPr>
      </w:pPr>
      <w:r w:rsidRPr="000F5B5C">
        <w:rPr>
          <w:rFonts w:ascii="Times New Roman" w:hAnsi="Times New Roman" w:cs="Times New Roman"/>
          <w:bCs/>
          <w:sz w:val="24"/>
          <w:szCs w:val="24"/>
          <w:lang w:val="en-US"/>
        </w:rPr>
        <w:t>This article is derived from a study in the training of teachers for the didactic use of ICT, in the urban and rural educational context of the municipality of Duitama - Boyacá, in the second school year of 2017. The methodological design was based on a diagnosis To determine the competences and knowledge of teachers in the use of ICT technologies in the educational context and based on the results, the general objective of the study was formulated: To guide a teacher training program for the didactic use of ICT in schools urban and rural areas, and compare the digital competences reached by educators as well as the academic performance of 5th grade students of primary basic education in the area of ​​mathematics. Among the most notable findings, it was evident that the teacher training programs for the didactic use of ICT, when guided by a pedagogical model different from the professor, only theory, is achieved that educators are project managers with ICT, in that the student assumes a participatory role and they become guides and counselors.</w:t>
      </w:r>
    </w:p>
    <w:p w:rsidR="00297702" w:rsidRPr="00720427" w:rsidRDefault="00297702" w:rsidP="00623644">
      <w:pPr>
        <w:pStyle w:val="Sinespaciado"/>
        <w:spacing w:line="360" w:lineRule="auto"/>
        <w:ind w:right="76"/>
        <w:jc w:val="both"/>
        <w:rPr>
          <w:rFonts w:ascii="Times New Roman" w:hAnsi="Times New Roman" w:cs="Times New Roman"/>
          <w:b/>
          <w:sz w:val="24"/>
          <w:szCs w:val="24"/>
          <w:lang w:val="en-US"/>
        </w:rPr>
      </w:pPr>
    </w:p>
    <w:p w:rsidR="00DD4184" w:rsidRPr="00720427" w:rsidRDefault="00DD4184" w:rsidP="00071726">
      <w:pPr>
        <w:pStyle w:val="Pa12"/>
        <w:spacing w:line="360" w:lineRule="auto"/>
        <w:ind w:right="76"/>
        <w:jc w:val="both"/>
        <w:rPr>
          <w:rStyle w:val="A7"/>
          <w:rFonts w:ascii="Times New Roman" w:hAnsi="Times New Roman" w:cs="Times New Roman"/>
          <w:i w:val="0"/>
          <w:lang w:val="en-US"/>
        </w:rPr>
      </w:pPr>
      <w:r w:rsidRPr="00720427">
        <w:rPr>
          <w:rStyle w:val="A7"/>
          <w:rFonts w:ascii="Times New Roman" w:hAnsi="Times New Roman" w:cs="Times New Roman"/>
          <w:i w:val="0"/>
          <w:lang w:val="en-US"/>
        </w:rPr>
        <w:t>Keywords</w:t>
      </w:r>
    </w:p>
    <w:p w:rsidR="00DD4184" w:rsidRPr="00720427" w:rsidRDefault="00DD4184" w:rsidP="00623644">
      <w:pPr>
        <w:tabs>
          <w:tab w:val="left" w:pos="7500"/>
        </w:tabs>
        <w:snapToGrid w:val="0"/>
        <w:spacing w:line="360" w:lineRule="auto"/>
        <w:ind w:right="76"/>
        <w:jc w:val="both"/>
        <w:rPr>
          <w:rFonts w:ascii="Times New Roman" w:hAnsi="Times New Roman" w:cs="Times New Roman"/>
          <w:sz w:val="24"/>
          <w:szCs w:val="24"/>
          <w:lang w:val="en-US"/>
        </w:rPr>
      </w:pPr>
      <w:r w:rsidRPr="00720427">
        <w:rPr>
          <w:rFonts w:ascii="Times New Roman" w:hAnsi="Times New Roman" w:cs="Times New Roman"/>
          <w:sz w:val="24"/>
          <w:szCs w:val="24"/>
          <w:lang w:val="en-US"/>
        </w:rPr>
        <w:t xml:space="preserve">ICT, </w:t>
      </w:r>
      <w:r w:rsidRPr="00720427">
        <w:rPr>
          <w:rFonts w:ascii="Times New Roman" w:hAnsi="Times New Roman" w:cs="Times New Roman"/>
          <w:color w:val="212121"/>
          <w:sz w:val="24"/>
          <w:szCs w:val="24"/>
          <w:shd w:val="clear" w:color="auto" w:fill="FFFFFF"/>
          <w:lang w:val="en-US"/>
        </w:rPr>
        <w:t>ICT Training</w:t>
      </w:r>
      <w:r w:rsidR="00EA6DEE" w:rsidRPr="00720427">
        <w:rPr>
          <w:rFonts w:ascii="Times New Roman" w:hAnsi="Times New Roman" w:cs="Times New Roman"/>
          <w:sz w:val="24"/>
          <w:szCs w:val="24"/>
          <w:lang w:val="en-US"/>
        </w:rPr>
        <w:t>, Digital</w:t>
      </w:r>
      <w:r w:rsidR="008C5DE2">
        <w:rPr>
          <w:rFonts w:ascii="Times New Roman" w:hAnsi="Times New Roman" w:cs="Times New Roman"/>
          <w:sz w:val="24"/>
          <w:szCs w:val="24"/>
          <w:lang w:val="en-US"/>
        </w:rPr>
        <w:t>,</w:t>
      </w:r>
      <w:r w:rsidR="008C5DE2" w:rsidRPr="00720427">
        <w:rPr>
          <w:rFonts w:ascii="Times New Roman" w:hAnsi="Times New Roman" w:cs="Times New Roman"/>
          <w:sz w:val="24"/>
          <w:szCs w:val="24"/>
          <w:lang w:val="en-US"/>
        </w:rPr>
        <w:t xml:space="preserve"> Gap</w:t>
      </w:r>
      <w:r w:rsidRPr="00720427">
        <w:rPr>
          <w:rFonts w:ascii="Times New Roman" w:hAnsi="Times New Roman" w:cs="Times New Roman"/>
          <w:sz w:val="24"/>
          <w:szCs w:val="24"/>
          <w:lang w:val="en-US"/>
        </w:rPr>
        <w:t>, Digital Competences</w:t>
      </w:r>
    </w:p>
    <w:p w:rsidR="00737F9A" w:rsidRPr="00720427" w:rsidRDefault="00737F9A" w:rsidP="00623644">
      <w:pPr>
        <w:tabs>
          <w:tab w:val="left" w:pos="7500"/>
        </w:tabs>
        <w:snapToGrid w:val="0"/>
        <w:spacing w:line="360" w:lineRule="auto"/>
        <w:ind w:right="76"/>
        <w:jc w:val="both"/>
        <w:rPr>
          <w:rFonts w:ascii="Times New Roman" w:hAnsi="Times New Roman" w:cs="Times New Roman"/>
          <w:sz w:val="24"/>
          <w:szCs w:val="24"/>
          <w:lang w:val="en-US"/>
        </w:rPr>
      </w:pPr>
    </w:p>
    <w:p w:rsidR="00737F9A" w:rsidRPr="00720427" w:rsidRDefault="00737F9A" w:rsidP="00623644">
      <w:pPr>
        <w:tabs>
          <w:tab w:val="left" w:pos="7500"/>
        </w:tabs>
        <w:snapToGrid w:val="0"/>
        <w:spacing w:line="360" w:lineRule="auto"/>
        <w:ind w:right="76"/>
        <w:jc w:val="both"/>
        <w:rPr>
          <w:rFonts w:ascii="Times New Roman" w:hAnsi="Times New Roman" w:cs="Times New Roman"/>
          <w:sz w:val="24"/>
          <w:szCs w:val="24"/>
          <w:lang w:val="en-US"/>
        </w:rPr>
      </w:pPr>
    </w:p>
    <w:p w:rsidR="00CF3194" w:rsidRPr="00720427" w:rsidRDefault="00CF3194" w:rsidP="00623644">
      <w:pPr>
        <w:tabs>
          <w:tab w:val="left" w:pos="7500"/>
        </w:tabs>
        <w:snapToGrid w:val="0"/>
        <w:spacing w:line="360" w:lineRule="auto"/>
        <w:ind w:right="76"/>
        <w:jc w:val="both"/>
        <w:rPr>
          <w:rFonts w:ascii="Times New Roman" w:hAnsi="Times New Roman" w:cs="Times New Roman"/>
          <w:sz w:val="24"/>
          <w:szCs w:val="24"/>
          <w:lang w:val="en-US"/>
        </w:rPr>
      </w:pPr>
    </w:p>
    <w:p w:rsidR="00CF3194" w:rsidRPr="00720427" w:rsidRDefault="00CF3194" w:rsidP="00623644">
      <w:pPr>
        <w:tabs>
          <w:tab w:val="left" w:pos="7500"/>
        </w:tabs>
        <w:snapToGrid w:val="0"/>
        <w:spacing w:line="360" w:lineRule="auto"/>
        <w:ind w:right="76"/>
        <w:jc w:val="both"/>
        <w:rPr>
          <w:rFonts w:ascii="Times New Roman" w:hAnsi="Times New Roman" w:cs="Times New Roman"/>
          <w:sz w:val="24"/>
          <w:szCs w:val="24"/>
          <w:lang w:val="en-US"/>
        </w:rPr>
      </w:pPr>
    </w:p>
    <w:p w:rsidR="00F7066F" w:rsidRPr="00720427" w:rsidRDefault="00F7066F" w:rsidP="00623644">
      <w:pPr>
        <w:tabs>
          <w:tab w:val="left" w:pos="7500"/>
        </w:tabs>
        <w:snapToGrid w:val="0"/>
        <w:spacing w:line="360" w:lineRule="auto"/>
        <w:ind w:right="76"/>
        <w:jc w:val="both"/>
        <w:rPr>
          <w:rFonts w:ascii="Times New Roman" w:hAnsi="Times New Roman" w:cs="Times New Roman"/>
          <w:sz w:val="24"/>
          <w:szCs w:val="24"/>
          <w:lang w:val="en-US"/>
        </w:rPr>
      </w:pPr>
    </w:p>
    <w:p w:rsidR="002051EF" w:rsidRPr="00286D75" w:rsidRDefault="002051EF" w:rsidP="00623644">
      <w:pPr>
        <w:tabs>
          <w:tab w:val="left" w:pos="7500"/>
        </w:tabs>
        <w:snapToGrid w:val="0"/>
        <w:spacing w:after="0" w:line="360" w:lineRule="auto"/>
        <w:ind w:right="76"/>
        <w:jc w:val="both"/>
        <w:rPr>
          <w:rFonts w:ascii="Times New Roman" w:hAnsi="Times New Roman" w:cs="Times New Roman"/>
          <w:b/>
          <w:sz w:val="24"/>
          <w:szCs w:val="24"/>
          <w:lang w:val="en-US"/>
        </w:rPr>
      </w:pPr>
    </w:p>
    <w:p w:rsidR="002051EF" w:rsidRPr="00286D75" w:rsidRDefault="002051EF" w:rsidP="00623644">
      <w:pPr>
        <w:tabs>
          <w:tab w:val="left" w:pos="7500"/>
        </w:tabs>
        <w:snapToGrid w:val="0"/>
        <w:spacing w:after="0" w:line="360" w:lineRule="auto"/>
        <w:ind w:right="76"/>
        <w:jc w:val="both"/>
        <w:rPr>
          <w:rFonts w:ascii="Times New Roman" w:hAnsi="Times New Roman" w:cs="Times New Roman"/>
          <w:b/>
          <w:sz w:val="24"/>
          <w:szCs w:val="24"/>
          <w:lang w:val="en-US"/>
        </w:rPr>
      </w:pPr>
    </w:p>
    <w:p w:rsidR="002051EF" w:rsidRPr="00286D75" w:rsidRDefault="002051EF" w:rsidP="00623644">
      <w:pPr>
        <w:tabs>
          <w:tab w:val="left" w:pos="7500"/>
        </w:tabs>
        <w:snapToGrid w:val="0"/>
        <w:spacing w:after="0" w:line="360" w:lineRule="auto"/>
        <w:ind w:right="76"/>
        <w:jc w:val="both"/>
        <w:rPr>
          <w:rFonts w:ascii="Times New Roman" w:hAnsi="Times New Roman" w:cs="Times New Roman"/>
          <w:b/>
          <w:sz w:val="24"/>
          <w:szCs w:val="24"/>
          <w:lang w:val="en-US"/>
        </w:rPr>
      </w:pPr>
    </w:p>
    <w:p w:rsidR="002051EF" w:rsidRPr="00286D75" w:rsidRDefault="002051EF" w:rsidP="00623644">
      <w:pPr>
        <w:tabs>
          <w:tab w:val="left" w:pos="7500"/>
        </w:tabs>
        <w:snapToGrid w:val="0"/>
        <w:spacing w:after="0" w:line="360" w:lineRule="auto"/>
        <w:ind w:right="76"/>
        <w:jc w:val="both"/>
        <w:rPr>
          <w:rFonts w:ascii="Times New Roman" w:hAnsi="Times New Roman" w:cs="Times New Roman"/>
          <w:b/>
          <w:sz w:val="24"/>
          <w:szCs w:val="24"/>
          <w:lang w:val="en-US"/>
        </w:rPr>
      </w:pPr>
    </w:p>
    <w:p w:rsidR="002051EF" w:rsidRPr="00286D75" w:rsidRDefault="002051EF" w:rsidP="00623644">
      <w:pPr>
        <w:tabs>
          <w:tab w:val="left" w:pos="7500"/>
        </w:tabs>
        <w:snapToGrid w:val="0"/>
        <w:spacing w:after="0" w:line="360" w:lineRule="auto"/>
        <w:ind w:right="76"/>
        <w:jc w:val="both"/>
        <w:rPr>
          <w:rFonts w:ascii="Times New Roman" w:hAnsi="Times New Roman" w:cs="Times New Roman"/>
          <w:b/>
          <w:sz w:val="24"/>
          <w:szCs w:val="24"/>
          <w:lang w:val="en-US"/>
        </w:rPr>
      </w:pPr>
    </w:p>
    <w:p w:rsidR="002051EF" w:rsidRPr="00286D75" w:rsidRDefault="002051EF" w:rsidP="00623644">
      <w:pPr>
        <w:tabs>
          <w:tab w:val="left" w:pos="7500"/>
        </w:tabs>
        <w:snapToGrid w:val="0"/>
        <w:spacing w:after="0" w:line="360" w:lineRule="auto"/>
        <w:ind w:right="76"/>
        <w:jc w:val="both"/>
        <w:rPr>
          <w:rFonts w:ascii="Times New Roman" w:hAnsi="Times New Roman" w:cs="Times New Roman"/>
          <w:b/>
          <w:sz w:val="24"/>
          <w:szCs w:val="24"/>
          <w:lang w:val="en-US"/>
        </w:rPr>
      </w:pPr>
    </w:p>
    <w:p w:rsidR="002051EF" w:rsidRPr="002051EF" w:rsidRDefault="002051EF" w:rsidP="00566EB6">
      <w:pPr>
        <w:tabs>
          <w:tab w:val="left" w:pos="7500"/>
        </w:tabs>
        <w:snapToGrid w:val="0"/>
        <w:spacing w:after="0"/>
        <w:ind w:right="76"/>
        <w:jc w:val="center"/>
        <w:rPr>
          <w:rFonts w:ascii="Times New Roman" w:hAnsi="Times New Roman" w:cs="Times New Roman"/>
          <w:b/>
          <w:sz w:val="28"/>
          <w:szCs w:val="28"/>
          <w:lang w:val="pt-BR"/>
        </w:rPr>
      </w:pPr>
      <w:r w:rsidRPr="000C5B0F">
        <w:rPr>
          <w:lang w:val="pt-BR"/>
        </w:rPr>
        <w:lastRenderedPageBreak/>
        <w:br/>
      </w:r>
      <w:r w:rsidRPr="002051EF">
        <w:rPr>
          <w:rFonts w:ascii="Times New Roman" w:hAnsi="Times New Roman" w:cs="Times New Roman"/>
          <w:b/>
          <w:color w:val="212121"/>
          <w:sz w:val="28"/>
          <w:szCs w:val="28"/>
          <w:shd w:val="clear" w:color="auto" w:fill="FFFFFF"/>
          <w:lang w:val="pt-BR"/>
        </w:rPr>
        <w:t>Estudo comparativo das habilidades digitais no contexto urbano e rural nos educadores de Duitama, Boyacá.</w:t>
      </w:r>
    </w:p>
    <w:p w:rsidR="002051EF" w:rsidRPr="00286D75" w:rsidRDefault="002051EF" w:rsidP="00623644">
      <w:pPr>
        <w:tabs>
          <w:tab w:val="left" w:pos="7500"/>
        </w:tabs>
        <w:snapToGrid w:val="0"/>
        <w:spacing w:after="0" w:line="360" w:lineRule="auto"/>
        <w:ind w:right="76"/>
        <w:jc w:val="both"/>
        <w:rPr>
          <w:b/>
          <w:lang w:val="pt-BR"/>
        </w:rPr>
      </w:pPr>
    </w:p>
    <w:p w:rsidR="002051EF" w:rsidRP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r w:rsidRPr="002051EF">
        <w:rPr>
          <w:b/>
          <w:lang w:val="pt-BR"/>
        </w:rPr>
        <w:t>Resumo</w:t>
      </w:r>
    </w:p>
    <w:p w:rsidR="002051EF" w:rsidRPr="002051EF" w:rsidRDefault="002051EF" w:rsidP="00205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4"/>
          <w:szCs w:val="24"/>
          <w:lang w:val="pt-BR" w:eastAsia="es-CO"/>
        </w:rPr>
      </w:pPr>
      <w:r w:rsidRPr="002051EF">
        <w:rPr>
          <w:rFonts w:ascii="Times New Roman" w:eastAsia="Times New Roman" w:hAnsi="Times New Roman" w:cs="Times New Roman"/>
          <w:color w:val="212121"/>
          <w:sz w:val="24"/>
          <w:szCs w:val="24"/>
          <w:lang w:val="pt-PT" w:eastAsia="es-CO"/>
        </w:rPr>
        <w:t>Este artigo é derivado de um estudo na formação de professores para o uso educacional das TIC em contexto educativo urbana e rural do município de Duitama - Boyacá, no segundo ano escolar de 2017. O desenho metodológico veio de um diagnóstico Para determinar as competências e conhecimentos dos professores no uso de tecnologias TIC no contexto educacional e com base nos resultados, formulou-se o objetivo geral do estudo: Orientar um programa de formação de professores para o uso didático das TIC nas escolas. áreas urbanas e rurais, e comparar as competências digitais alcançadas pelos educadores, bem como o desempenho acadêmico dos alunos do 5º ano do ensino fundamental primário na área de matemática. Entre as descobertas mais notáveis ​​era evidente que os programas de formação de professores para o uso educacional das TIC, quando dirigido sob um modelo educacional diferente para o professor, uma teoria é conseguido que os educadores são gerentes de projeto com as TIC, que o aluno assume um papel participativo e eles se tornam guias e conselheiros.</w:t>
      </w:r>
    </w:p>
    <w:p w:rsidR="002051EF" w:rsidRP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2051EF" w:rsidRPr="00286D75" w:rsidRDefault="002051EF" w:rsidP="00623644">
      <w:pPr>
        <w:tabs>
          <w:tab w:val="left" w:pos="7500"/>
        </w:tabs>
        <w:snapToGrid w:val="0"/>
        <w:spacing w:after="0" w:line="360" w:lineRule="auto"/>
        <w:ind w:right="76"/>
        <w:jc w:val="both"/>
        <w:rPr>
          <w:b/>
          <w:lang w:val="pt-BR"/>
        </w:rPr>
      </w:pPr>
      <w:r w:rsidRPr="00286D75">
        <w:rPr>
          <w:b/>
          <w:lang w:val="pt-BR"/>
        </w:rPr>
        <w:t>Palavras-chave</w:t>
      </w:r>
      <w:r w:rsidRPr="002051EF">
        <w:rPr>
          <w:lang w:val="pt-BR"/>
        </w:rPr>
        <w:br/>
      </w:r>
      <w:r w:rsidRPr="002051EF">
        <w:rPr>
          <w:rFonts w:ascii="Arial" w:hAnsi="Arial" w:cs="Arial"/>
          <w:color w:val="212121"/>
          <w:shd w:val="clear" w:color="auto" w:fill="FFFFFF"/>
          <w:lang w:val="pt-BR"/>
        </w:rPr>
        <w:t>TIC, formação em TIC, divisão digital, competências digitais</w:t>
      </w:r>
    </w:p>
    <w:p w:rsidR="002051EF" w:rsidRP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2051EF" w:rsidRP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2051EF" w:rsidRP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2051EF" w:rsidRP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2051EF" w:rsidRP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2051EF" w:rsidRP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2051EF" w:rsidRP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2051EF" w:rsidRP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2051EF" w:rsidRDefault="002051EF"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8D1DFD" w:rsidRDefault="008D1DFD"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8D1DFD" w:rsidRDefault="008D1DFD"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8D1DFD" w:rsidRDefault="008D1DFD"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8D1DFD" w:rsidRDefault="008D1DFD"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8D1DFD" w:rsidRDefault="008D1DFD"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8D1DFD" w:rsidRPr="002051EF" w:rsidRDefault="008D1DFD" w:rsidP="00623644">
      <w:pPr>
        <w:tabs>
          <w:tab w:val="left" w:pos="7500"/>
        </w:tabs>
        <w:snapToGrid w:val="0"/>
        <w:spacing w:after="0" w:line="360" w:lineRule="auto"/>
        <w:ind w:right="76"/>
        <w:jc w:val="both"/>
        <w:rPr>
          <w:rFonts w:ascii="Times New Roman" w:hAnsi="Times New Roman" w:cs="Times New Roman"/>
          <w:b/>
          <w:sz w:val="24"/>
          <w:szCs w:val="24"/>
          <w:lang w:val="pt-BR"/>
        </w:rPr>
      </w:pPr>
    </w:p>
    <w:p w:rsidR="004E090D" w:rsidRPr="00720427" w:rsidRDefault="004E090D" w:rsidP="00623644">
      <w:pPr>
        <w:tabs>
          <w:tab w:val="left" w:pos="7500"/>
        </w:tabs>
        <w:snapToGrid w:val="0"/>
        <w:spacing w:after="0" w:line="360" w:lineRule="auto"/>
        <w:ind w:right="76"/>
        <w:jc w:val="both"/>
        <w:rPr>
          <w:rFonts w:ascii="Times New Roman" w:hAnsi="Times New Roman" w:cs="Times New Roman"/>
          <w:b/>
          <w:sz w:val="24"/>
          <w:szCs w:val="24"/>
          <w:lang w:val="es-CO"/>
        </w:rPr>
      </w:pPr>
      <w:r w:rsidRPr="00720427">
        <w:rPr>
          <w:rFonts w:ascii="Times New Roman" w:hAnsi="Times New Roman" w:cs="Times New Roman"/>
          <w:b/>
          <w:sz w:val="24"/>
          <w:szCs w:val="24"/>
          <w:lang w:val="es-CO"/>
        </w:rPr>
        <w:lastRenderedPageBreak/>
        <w:t>Introducción</w:t>
      </w:r>
    </w:p>
    <w:p w:rsidR="004E090D" w:rsidRPr="00720427" w:rsidRDefault="004E090D" w:rsidP="003D5960">
      <w:pPr>
        <w:tabs>
          <w:tab w:val="left" w:pos="550"/>
          <w:tab w:val="left" w:pos="7500"/>
        </w:tabs>
        <w:snapToGrid w:val="0"/>
        <w:spacing w:after="0" w:line="360" w:lineRule="auto"/>
        <w:ind w:right="76"/>
        <w:jc w:val="both"/>
        <w:rPr>
          <w:rFonts w:ascii="Times New Roman" w:hAnsi="Times New Roman" w:cs="Times New Roman"/>
          <w:color w:val="000000"/>
          <w:sz w:val="24"/>
          <w:szCs w:val="24"/>
        </w:rPr>
      </w:pPr>
      <w:r w:rsidRPr="00720427">
        <w:rPr>
          <w:rFonts w:ascii="Times New Roman" w:hAnsi="Times New Roman" w:cs="Times New Roman"/>
          <w:sz w:val="24"/>
          <w:szCs w:val="24"/>
          <w:lang w:val="es-CO"/>
        </w:rPr>
        <w:t xml:space="preserve">          Las Tecnologías de la Información y la Comunicación (en adelante TIC) en la actualidad generan brechas digitales, debido a que algunas personas tienen acceso a estos avances tecnológicos, pero existen otras que viven en zonas geográficas rurales lejanas que no cuentan con dicho acceso; </w:t>
      </w:r>
      <w:r w:rsidRPr="00720427">
        <w:rPr>
          <w:rFonts w:ascii="Times New Roman" w:hAnsi="Times New Roman" w:cs="Times New Roman"/>
          <w:sz w:val="24"/>
          <w:szCs w:val="24"/>
        </w:rPr>
        <w:t xml:space="preserve">estas tecnologías tienen la posibilidad de permitir que la </w:t>
      </w:r>
      <w:r w:rsidRPr="00720427">
        <w:rPr>
          <w:rFonts w:ascii="Times New Roman" w:hAnsi="Times New Roman" w:cs="Times New Roman"/>
          <w:color w:val="000000"/>
          <w:sz w:val="24"/>
          <w:szCs w:val="24"/>
        </w:rPr>
        <w:t>información esté disponible de manera  casi inmediata</w:t>
      </w:r>
      <w:r w:rsidRPr="00720427">
        <w:rPr>
          <w:rFonts w:ascii="Times New Roman" w:hAnsi="Times New Roman" w:cs="Times New Roman"/>
          <w:b/>
          <w:color w:val="000000"/>
          <w:sz w:val="24"/>
          <w:szCs w:val="24"/>
        </w:rPr>
        <w:t xml:space="preserve">, </w:t>
      </w:r>
      <w:r w:rsidRPr="00720427">
        <w:rPr>
          <w:rFonts w:ascii="Times New Roman" w:hAnsi="Times New Roman" w:cs="Times New Roman"/>
          <w:color w:val="000000"/>
          <w:sz w:val="24"/>
          <w:szCs w:val="24"/>
        </w:rPr>
        <w:t xml:space="preserve">condición que implica bondades de las TIC en cada contexto escolar, y en consecuencia se hace necesario que  las instituciones educativas ya sean urbanas o rurales, privadas o públicas,  junto con los </w:t>
      </w:r>
      <w:r w:rsidR="007D5EFD" w:rsidRPr="00720427">
        <w:rPr>
          <w:rFonts w:ascii="Times New Roman" w:hAnsi="Times New Roman" w:cs="Times New Roman"/>
          <w:color w:val="000000"/>
          <w:sz w:val="24"/>
          <w:szCs w:val="24"/>
        </w:rPr>
        <w:t xml:space="preserve"> docentes replanteen sus estrategias</w:t>
      </w:r>
      <w:r w:rsidRPr="00720427">
        <w:rPr>
          <w:rFonts w:ascii="Times New Roman" w:hAnsi="Times New Roman" w:cs="Times New Roman"/>
          <w:color w:val="000000"/>
          <w:sz w:val="24"/>
          <w:szCs w:val="24"/>
        </w:rPr>
        <w:t xml:space="preserve"> de enseñanza para configurar métodos de integración didáctica de estas tecnologías para que el estudiante llegue a ser el protagonista de su propio aprendizaje.</w:t>
      </w:r>
    </w:p>
    <w:p w:rsidR="004E090D" w:rsidRPr="00720427" w:rsidRDefault="004E090D" w:rsidP="00623644">
      <w:pPr>
        <w:tabs>
          <w:tab w:val="left" w:pos="7500"/>
        </w:tabs>
        <w:snapToGrid w:val="0"/>
        <w:spacing w:line="360" w:lineRule="auto"/>
        <w:ind w:right="76"/>
        <w:jc w:val="both"/>
        <w:rPr>
          <w:rFonts w:ascii="Times New Roman" w:hAnsi="Times New Roman" w:cs="Times New Roman"/>
          <w:bCs/>
          <w:color w:val="000000"/>
          <w:sz w:val="24"/>
          <w:szCs w:val="24"/>
          <w:lang w:val="es-CO"/>
        </w:rPr>
      </w:pPr>
      <w:r w:rsidRPr="00720427">
        <w:rPr>
          <w:rFonts w:ascii="Times New Roman" w:hAnsi="Times New Roman" w:cs="Times New Roman"/>
          <w:sz w:val="24"/>
          <w:szCs w:val="24"/>
          <w:lang w:val="es-CO"/>
        </w:rPr>
        <w:t xml:space="preserve">        Sin embargo</w:t>
      </w:r>
      <w:r w:rsidRPr="00720427">
        <w:rPr>
          <w:rFonts w:ascii="Times New Roman" w:hAnsi="Times New Roman" w:cs="Times New Roman"/>
          <w:color w:val="000000"/>
          <w:sz w:val="24"/>
          <w:szCs w:val="24"/>
          <w:lang w:val="es-CO"/>
        </w:rPr>
        <w:t xml:space="preserve"> no se trata solamente de contar con el acceso a los medios tecnológicos, </w:t>
      </w:r>
      <w:r w:rsidRPr="00720427">
        <w:rPr>
          <w:rFonts w:ascii="Times New Roman" w:hAnsi="Times New Roman" w:cs="Times New Roman"/>
          <w:color w:val="000000"/>
          <w:sz w:val="24"/>
          <w:szCs w:val="24"/>
        </w:rPr>
        <w:t xml:space="preserve">ya que se hace necesario tener el conocimiento para emplear este tipo de tecnologías en el quehacer educativo y pedagógico de los educadores, esa carencia de conocimiento según </w:t>
      </w:r>
      <w:r w:rsidR="008D0C41" w:rsidRPr="00720427">
        <w:rPr>
          <w:rFonts w:ascii="Times New Roman" w:hAnsi="Times New Roman" w:cs="Times New Roman"/>
          <w:bCs/>
          <w:color w:val="000000"/>
          <w:sz w:val="24"/>
          <w:szCs w:val="24"/>
          <w:lang w:val="es-CO"/>
        </w:rPr>
        <w:t>Mora Torrero (</w:t>
      </w:r>
      <w:r w:rsidRPr="00720427">
        <w:rPr>
          <w:rFonts w:ascii="Times New Roman" w:hAnsi="Times New Roman" w:cs="Times New Roman"/>
          <w:bCs/>
          <w:color w:val="000000"/>
          <w:sz w:val="24"/>
          <w:szCs w:val="24"/>
          <w:lang w:val="es-CO"/>
        </w:rPr>
        <w:t>2008)</w:t>
      </w:r>
      <w:r w:rsidR="008D0C41" w:rsidRPr="00720427">
        <w:rPr>
          <w:rFonts w:ascii="Times New Roman" w:hAnsi="Times New Roman" w:cs="Times New Roman"/>
          <w:bCs/>
          <w:color w:val="000000"/>
          <w:sz w:val="24"/>
          <w:szCs w:val="24"/>
          <w:lang w:val="es-CO"/>
        </w:rPr>
        <w:t>,</w:t>
      </w:r>
      <w:r w:rsidRPr="00720427">
        <w:rPr>
          <w:rFonts w:ascii="Times New Roman" w:hAnsi="Times New Roman" w:cs="Times New Roman"/>
          <w:bCs/>
          <w:color w:val="000000"/>
          <w:sz w:val="24"/>
          <w:szCs w:val="24"/>
          <w:lang w:val="es-CO"/>
        </w:rPr>
        <w:t xml:space="preserve">se denomina </w:t>
      </w:r>
      <w:r w:rsidR="00583223" w:rsidRPr="00720427">
        <w:rPr>
          <w:rFonts w:ascii="Times New Roman" w:hAnsi="Times New Roman" w:cs="Times New Roman"/>
          <w:bCs/>
          <w:color w:val="000000"/>
          <w:sz w:val="24"/>
          <w:szCs w:val="24"/>
          <w:lang w:val="es-CO"/>
        </w:rPr>
        <w:t>“</w:t>
      </w:r>
      <w:r w:rsidRPr="00720427">
        <w:rPr>
          <w:rFonts w:ascii="Times New Roman" w:hAnsi="Times New Roman" w:cs="Times New Roman"/>
          <w:bCs/>
          <w:color w:val="000000"/>
          <w:sz w:val="24"/>
          <w:szCs w:val="24"/>
          <w:lang w:val="es-CO"/>
        </w:rPr>
        <w:t>brecha digital cognitiva</w:t>
      </w:r>
      <w:r w:rsidR="00583223" w:rsidRPr="00720427">
        <w:rPr>
          <w:rFonts w:ascii="Times New Roman" w:hAnsi="Times New Roman" w:cs="Times New Roman"/>
          <w:bCs/>
          <w:color w:val="000000"/>
          <w:sz w:val="24"/>
          <w:szCs w:val="24"/>
          <w:lang w:val="es-CO"/>
        </w:rPr>
        <w:t>”</w:t>
      </w:r>
      <w:r w:rsidRPr="00720427">
        <w:rPr>
          <w:rFonts w:ascii="Times New Roman" w:hAnsi="Times New Roman" w:cs="Times New Roman"/>
          <w:bCs/>
          <w:color w:val="000000"/>
          <w:sz w:val="24"/>
          <w:szCs w:val="24"/>
          <w:lang w:val="es-CO"/>
        </w:rPr>
        <w:t>, la cual está relacionada directamente con las diferencias en la capacidad de asimilar y utilizar las TIC de forma eficaz, debido a los  niveles de alfabetización y capacidad tecnológica que posee cada sujeto.</w:t>
      </w:r>
    </w:p>
    <w:p w:rsidR="004E090D" w:rsidRPr="00720427" w:rsidRDefault="00C41522" w:rsidP="00F7066F">
      <w:pPr>
        <w:tabs>
          <w:tab w:val="left" w:pos="7500"/>
        </w:tabs>
        <w:snapToGrid w:val="0"/>
        <w:spacing w:line="360" w:lineRule="auto"/>
        <w:ind w:right="76" w:firstLine="550"/>
        <w:jc w:val="both"/>
        <w:rPr>
          <w:rFonts w:ascii="Times New Roman" w:hAnsi="Times New Roman" w:cs="Times New Roman"/>
          <w:sz w:val="24"/>
          <w:szCs w:val="24"/>
          <w:lang w:eastAsia="es-ES"/>
        </w:rPr>
      </w:pPr>
      <w:r w:rsidRPr="00720427">
        <w:rPr>
          <w:rFonts w:ascii="Times New Roman" w:hAnsi="Times New Roman" w:cs="Times New Roman"/>
          <w:noProof/>
          <w:color w:val="000000" w:themeColor="text1"/>
          <w:sz w:val="24"/>
          <w:szCs w:val="24"/>
        </w:rPr>
        <w:t>Imbernón</w:t>
      </w:r>
      <w:r w:rsidR="00583223" w:rsidRPr="00720427">
        <w:rPr>
          <w:rFonts w:ascii="Times New Roman" w:hAnsi="Times New Roman" w:cs="Times New Roman"/>
          <w:noProof/>
          <w:color w:val="000000" w:themeColor="text1"/>
          <w:sz w:val="24"/>
          <w:szCs w:val="24"/>
        </w:rPr>
        <w:t>,</w:t>
      </w:r>
      <w:r w:rsidR="00906C5A" w:rsidRPr="00720427">
        <w:rPr>
          <w:rFonts w:ascii="Times New Roman" w:hAnsi="Times New Roman" w:cs="Times New Roman"/>
          <w:noProof/>
          <w:color w:val="000000" w:themeColor="text1"/>
          <w:sz w:val="24"/>
          <w:szCs w:val="24"/>
        </w:rPr>
        <w:t>(</w:t>
      </w:r>
      <w:r w:rsidR="00906C5A" w:rsidRPr="00720427">
        <w:rPr>
          <w:rFonts w:ascii="Times New Roman" w:hAnsi="Times New Roman" w:cs="Times New Roman"/>
          <w:color w:val="000000" w:themeColor="text1"/>
          <w:sz w:val="24"/>
          <w:szCs w:val="24"/>
        </w:rPr>
        <w:t>citado por</w:t>
      </w:r>
      <w:r w:rsidR="00CF3194" w:rsidRPr="00720427">
        <w:rPr>
          <w:rFonts w:ascii="Times New Roman" w:hAnsi="Times New Roman" w:cs="Times New Roman"/>
          <w:color w:val="000000" w:themeColor="text1"/>
          <w:sz w:val="24"/>
          <w:szCs w:val="24"/>
        </w:rPr>
        <w:t xml:space="preserve"> </w:t>
      </w:r>
      <w:r w:rsidR="00583223" w:rsidRPr="00720427">
        <w:rPr>
          <w:rFonts w:ascii="Times New Roman" w:hAnsi="Times New Roman" w:cs="Times New Roman"/>
          <w:color w:val="000000" w:themeColor="text1"/>
          <w:sz w:val="24"/>
          <w:szCs w:val="24"/>
        </w:rPr>
        <w:t>Jiménez</w:t>
      </w:r>
      <w:r w:rsidR="00906C5A" w:rsidRPr="00720427">
        <w:rPr>
          <w:rFonts w:ascii="Times New Roman" w:hAnsi="Times New Roman" w:cs="Times New Roman"/>
          <w:color w:val="000000" w:themeColor="text1"/>
          <w:sz w:val="24"/>
          <w:szCs w:val="24"/>
        </w:rPr>
        <w:t xml:space="preserve"> Puello </w:t>
      </w:r>
      <w:r w:rsidR="00B75FB7" w:rsidRPr="00720427">
        <w:rPr>
          <w:rFonts w:ascii="Times New Roman" w:hAnsi="Times New Roman" w:cs="Times New Roman"/>
          <w:color w:val="000000" w:themeColor="text1"/>
          <w:sz w:val="24"/>
          <w:szCs w:val="24"/>
        </w:rPr>
        <w:t>2015)</w:t>
      </w:r>
      <w:r w:rsidR="00583223" w:rsidRPr="00720427">
        <w:rPr>
          <w:rFonts w:ascii="Times New Roman" w:hAnsi="Times New Roman" w:cs="Times New Roman"/>
          <w:color w:val="000000" w:themeColor="text1"/>
          <w:sz w:val="24"/>
          <w:szCs w:val="24"/>
        </w:rPr>
        <w:t>,</w:t>
      </w:r>
      <w:r w:rsidR="00F7066F" w:rsidRPr="00720427">
        <w:rPr>
          <w:rFonts w:ascii="Times New Roman" w:hAnsi="Times New Roman" w:cs="Times New Roman"/>
          <w:color w:val="000000" w:themeColor="text1"/>
          <w:sz w:val="24"/>
          <w:szCs w:val="24"/>
        </w:rPr>
        <w:t xml:space="preserve"> </w:t>
      </w:r>
      <w:r w:rsidR="004E090D" w:rsidRPr="00720427">
        <w:rPr>
          <w:rFonts w:ascii="Times New Roman" w:hAnsi="Times New Roman" w:cs="Times New Roman"/>
          <w:color w:val="000000" w:themeColor="text1"/>
          <w:sz w:val="24"/>
          <w:szCs w:val="24"/>
        </w:rPr>
        <w:t xml:space="preserve">señala que: </w:t>
      </w:r>
      <w:r w:rsidR="004E090D" w:rsidRPr="00720427">
        <w:rPr>
          <w:rFonts w:ascii="Times New Roman" w:hAnsi="Times New Roman" w:cs="Times New Roman"/>
          <w:sz w:val="24"/>
          <w:szCs w:val="24"/>
          <w:lang w:eastAsia="es-ES"/>
        </w:rPr>
        <w:t>“No se puede mejorar la calidad de la enseñanza y aprendizaje sin asegurar una buena formación y actualización permanente de los docentes”</w:t>
      </w:r>
      <w:r w:rsidR="00583223" w:rsidRPr="00720427">
        <w:rPr>
          <w:rFonts w:ascii="Times New Roman" w:hAnsi="Times New Roman" w:cs="Times New Roman"/>
          <w:sz w:val="24"/>
          <w:szCs w:val="24"/>
          <w:lang w:eastAsia="es-ES"/>
        </w:rPr>
        <w:t xml:space="preserve"> (p</w:t>
      </w:r>
      <w:r w:rsidR="00F51DB4" w:rsidRPr="00720427">
        <w:rPr>
          <w:rFonts w:ascii="Times New Roman" w:hAnsi="Times New Roman" w:cs="Times New Roman"/>
          <w:sz w:val="24"/>
          <w:szCs w:val="24"/>
          <w:lang w:eastAsia="es-ES"/>
        </w:rPr>
        <w:t>.126</w:t>
      </w:r>
      <w:r w:rsidR="00B75FB7" w:rsidRPr="00720427">
        <w:rPr>
          <w:rFonts w:ascii="Times New Roman" w:hAnsi="Times New Roman" w:cs="Times New Roman"/>
          <w:sz w:val="24"/>
          <w:szCs w:val="24"/>
          <w:lang w:eastAsia="es-ES"/>
        </w:rPr>
        <w:t>)</w:t>
      </w:r>
      <w:r w:rsidR="004E090D" w:rsidRPr="00720427">
        <w:rPr>
          <w:rFonts w:ascii="Times New Roman" w:hAnsi="Times New Roman" w:cs="Times New Roman"/>
          <w:sz w:val="24"/>
          <w:szCs w:val="24"/>
          <w:lang w:eastAsia="es-ES"/>
        </w:rPr>
        <w:t>, esta apreciación es relevante para la investigación desarrollada pues el eje central de la misma es el diseño y ejecución de un programa de formación orientado a los docente para el empleo didáctico y pedagógico de las TIC tendiente a reducir la brecha digital cognitiva.</w:t>
      </w:r>
    </w:p>
    <w:p w:rsidR="004E090D" w:rsidRPr="00720427" w:rsidRDefault="00C41522" w:rsidP="00F7066F">
      <w:pPr>
        <w:tabs>
          <w:tab w:val="left" w:pos="7500"/>
        </w:tabs>
        <w:snapToGrid w:val="0"/>
        <w:spacing w:line="360" w:lineRule="auto"/>
        <w:ind w:right="76" w:firstLine="550"/>
        <w:jc w:val="both"/>
        <w:rPr>
          <w:rFonts w:ascii="Times New Roman" w:hAnsi="Times New Roman" w:cs="Times New Roman"/>
          <w:sz w:val="24"/>
          <w:szCs w:val="24"/>
          <w:lang w:eastAsia="es-ES"/>
        </w:rPr>
      </w:pPr>
      <w:r w:rsidRPr="00720427">
        <w:rPr>
          <w:rFonts w:ascii="Times New Roman" w:hAnsi="Times New Roman" w:cs="Times New Roman"/>
          <w:sz w:val="24"/>
          <w:szCs w:val="24"/>
          <w:lang w:eastAsia="es-ES"/>
        </w:rPr>
        <w:t>Cebrian</w:t>
      </w:r>
      <w:r w:rsidR="00CF3194" w:rsidRPr="00720427">
        <w:rPr>
          <w:rFonts w:ascii="Times New Roman" w:hAnsi="Times New Roman" w:cs="Times New Roman"/>
          <w:sz w:val="24"/>
          <w:szCs w:val="24"/>
          <w:lang w:eastAsia="es-ES"/>
        </w:rPr>
        <w:t xml:space="preserve"> </w:t>
      </w:r>
      <w:r w:rsidR="00964B4E" w:rsidRPr="00720427">
        <w:rPr>
          <w:rFonts w:ascii="Times New Roman" w:hAnsi="Times New Roman" w:cs="Times New Roman"/>
          <w:sz w:val="24"/>
          <w:szCs w:val="24"/>
          <w:lang w:eastAsia="es-ES"/>
        </w:rPr>
        <w:t xml:space="preserve">de la Serna </w:t>
      </w:r>
      <w:r w:rsidR="00906C5A" w:rsidRPr="00720427">
        <w:rPr>
          <w:rFonts w:ascii="Times New Roman" w:hAnsi="Times New Roman" w:cs="Times New Roman"/>
          <w:sz w:val="24"/>
          <w:szCs w:val="24"/>
          <w:lang w:eastAsia="es-ES"/>
        </w:rPr>
        <w:t>(</w:t>
      </w:r>
      <w:r w:rsidR="001A4BC1" w:rsidRPr="00720427">
        <w:rPr>
          <w:rFonts w:ascii="Times New Roman" w:hAnsi="Times New Roman" w:cs="Times New Roman"/>
          <w:sz w:val="24"/>
          <w:szCs w:val="24"/>
          <w:lang w:eastAsia="es-ES"/>
        </w:rPr>
        <w:t xml:space="preserve">citado por </w:t>
      </w:r>
      <w:r w:rsidR="00906C5A" w:rsidRPr="00720427">
        <w:rPr>
          <w:rFonts w:ascii="Times New Roman" w:hAnsi="Times New Roman" w:cs="Times New Roman"/>
          <w:noProof/>
          <w:sz w:val="24"/>
          <w:szCs w:val="24"/>
          <w:lang w:eastAsia="es-ES"/>
        </w:rPr>
        <w:t xml:space="preserve">Gómez Flores, </w:t>
      </w:r>
      <w:r w:rsidR="00621B7E" w:rsidRPr="00720427">
        <w:rPr>
          <w:rFonts w:ascii="Times New Roman" w:hAnsi="Times New Roman" w:cs="Times New Roman"/>
          <w:noProof/>
          <w:sz w:val="24"/>
          <w:szCs w:val="24"/>
          <w:lang w:eastAsia="es-ES"/>
        </w:rPr>
        <w:t>2003</w:t>
      </w:r>
      <w:r w:rsidR="001A4BC1" w:rsidRPr="00720427">
        <w:rPr>
          <w:rFonts w:ascii="Times New Roman" w:hAnsi="Times New Roman" w:cs="Times New Roman"/>
          <w:noProof/>
          <w:sz w:val="24"/>
          <w:szCs w:val="24"/>
          <w:lang w:eastAsia="es-ES"/>
        </w:rPr>
        <w:t>)</w:t>
      </w:r>
      <w:r w:rsidR="004E090D" w:rsidRPr="00720427">
        <w:rPr>
          <w:rFonts w:ascii="Times New Roman" w:hAnsi="Times New Roman" w:cs="Times New Roman"/>
          <w:sz w:val="24"/>
          <w:szCs w:val="24"/>
          <w:lang w:eastAsia="es-ES"/>
        </w:rPr>
        <w:t xml:space="preserve">  afirmaba : “Hoy, la calidad del producto educativo radica más en la formación permanente inicial del profesorado que en la sola adquisición y actualización de infraestructuras” </w:t>
      </w:r>
      <w:r w:rsidR="00906C5A" w:rsidRPr="00720427">
        <w:rPr>
          <w:rFonts w:ascii="Times New Roman" w:hAnsi="Times New Roman" w:cs="Times New Roman"/>
          <w:sz w:val="24"/>
          <w:szCs w:val="24"/>
          <w:lang w:eastAsia="es-ES"/>
        </w:rPr>
        <w:t>(p.</w:t>
      </w:r>
      <w:r w:rsidR="00621B7E" w:rsidRPr="00720427">
        <w:rPr>
          <w:rFonts w:ascii="Times New Roman" w:hAnsi="Times New Roman" w:cs="Times New Roman"/>
          <w:sz w:val="24"/>
          <w:szCs w:val="24"/>
          <w:lang w:eastAsia="es-ES"/>
        </w:rPr>
        <w:t>1</w:t>
      </w:r>
      <w:r w:rsidR="00906C5A" w:rsidRPr="00720427">
        <w:rPr>
          <w:rFonts w:ascii="Times New Roman" w:hAnsi="Times New Roman" w:cs="Times New Roman"/>
          <w:sz w:val="24"/>
          <w:szCs w:val="24"/>
          <w:lang w:eastAsia="es-ES"/>
        </w:rPr>
        <w:t xml:space="preserve"> ) </w:t>
      </w:r>
      <w:r w:rsidR="004E090D" w:rsidRPr="00720427">
        <w:rPr>
          <w:rFonts w:ascii="Times New Roman" w:hAnsi="Times New Roman" w:cs="Times New Roman"/>
          <w:sz w:val="24"/>
          <w:szCs w:val="24"/>
          <w:lang w:eastAsia="es-ES"/>
        </w:rPr>
        <w:t xml:space="preserve">situación que se mantiene y se refuerza con lo expresado por  </w:t>
      </w:r>
      <w:r w:rsidR="00C16BDE" w:rsidRPr="00720427">
        <w:rPr>
          <w:rFonts w:ascii="Times New Roman" w:hAnsi="Times New Roman" w:cs="Times New Roman"/>
          <w:noProof/>
          <w:sz w:val="24"/>
          <w:szCs w:val="24"/>
          <w:lang w:eastAsia="es-ES"/>
        </w:rPr>
        <w:t>Tiana Ferrer(</w:t>
      </w:r>
      <w:r w:rsidR="004E090D" w:rsidRPr="00720427">
        <w:rPr>
          <w:rFonts w:ascii="Times New Roman" w:hAnsi="Times New Roman" w:cs="Times New Roman"/>
          <w:noProof/>
          <w:sz w:val="24"/>
          <w:szCs w:val="24"/>
          <w:lang w:eastAsia="es-ES"/>
        </w:rPr>
        <w:t>2011)</w:t>
      </w:r>
      <w:r w:rsidR="00C16BDE" w:rsidRPr="00720427">
        <w:rPr>
          <w:rFonts w:ascii="Times New Roman" w:hAnsi="Times New Roman" w:cs="Times New Roman"/>
          <w:noProof/>
          <w:sz w:val="24"/>
          <w:szCs w:val="24"/>
          <w:lang w:eastAsia="es-ES"/>
        </w:rPr>
        <w:t>,</w:t>
      </w:r>
      <w:r w:rsidR="004E090D" w:rsidRPr="00720427">
        <w:rPr>
          <w:rFonts w:ascii="Times New Roman" w:hAnsi="Times New Roman" w:cs="Times New Roman"/>
          <w:sz w:val="24"/>
          <w:szCs w:val="24"/>
          <w:lang w:eastAsia="es-ES"/>
        </w:rPr>
        <w:t xml:space="preserve"> “La formación del profesorado, tanto inicial como permanente, es considerada hoy en día un factor fundamental para el progreso de los sistemas educativos y la mejora de la calidad de la educación”</w:t>
      </w:r>
      <w:r w:rsidR="00F7066F" w:rsidRPr="00720427">
        <w:rPr>
          <w:rFonts w:ascii="Times New Roman" w:hAnsi="Times New Roman" w:cs="Times New Roman"/>
          <w:sz w:val="24"/>
          <w:szCs w:val="24"/>
          <w:lang w:eastAsia="es-ES"/>
        </w:rPr>
        <w:t xml:space="preserve"> </w:t>
      </w:r>
      <w:r w:rsidR="00C23073" w:rsidRPr="00720427">
        <w:rPr>
          <w:rFonts w:ascii="Times New Roman" w:hAnsi="Times New Roman" w:cs="Times New Roman"/>
          <w:sz w:val="24"/>
          <w:szCs w:val="24"/>
          <w:lang w:eastAsia="es-ES"/>
        </w:rPr>
        <w:t>(p</w:t>
      </w:r>
      <w:r w:rsidR="004E090D" w:rsidRPr="00720427">
        <w:rPr>
          <w:rFonts w:ascii="Times New Roman" w:hAnsi="Times New Roman" w:cs="Times New Roman"/>
          <w:sz w:val="24"/>
          <w:szCs w:val="24"/>
          <w:lang w:eastAsia="es-ES"/>
        </w:rPr>
        <w:t>.</w:t>
      </w:r>
      <w:r w:rsidR="00C23073" w:rsidRPr="00720427">
        <w:rPr>
          <w:rFonts w:ascii="Times New Roman" w:hAnsi="Times New Roman" w:cs="Times New Roman"/>
          <w:sz w:val="24"/>
          <w:szCs w:val="24"/>
          <w:lang w:eastAsia="es-ES"/>
        </w:rPr>
        <w:t>13)</w:t>
      </w:r>
      <w:r w:rsidR="008138DC" w:rsidRPr="00720427">
        <w:rPr>
          <w:rFonts w:ascii="Times New Roman" w:hAnsi="Times New Roman" w:cs="Times New Roman"/>
          <w:sz w:val="24"/>
          <w:szCs w:val="24"/>
          <w:lang w:eastAsia="es-ES"/>
        </w:rPr>
        <w:t>.</w:t>
      </w:r>
    </w:p>
    <w:p w:rsidR="004E090D" w:rsidRPr="00720427" w:rsidRDefault="004E090D" w:rsidP="00623644">
      <w:pPr>
        <w:tabs>
          <w:tab w:val="left" w:pos="7500"/>
        </w:tabs>
        <w:snapToGrid w:val="0"/>
        <w:spacing w:line="360" w:lineRule="auto"/>
        <w:ind w:right="76"/>
        <w:jc w:val="both"/>
        <w:rPr>
          <w:rFonts w:ascii="Times New Roman" w:hAnsi="Times New Roman" w:cs="Times New Roman"/>
          <w:bCs/>
          <w:sz w:val="24"/>
          <w:szCs w:val="24"/>
        </w:rPr>
      </w:pPr>
      <w:r w:rsidRPr="00720427">
        <w:rPr>
          <w:rFonts w:ascii="Times New Roman" w:hAnsi="Times New Roman" w:cs="Times New Roman"/>
          <w:color w:val="000000"/>
          <w:sz w:val="24"/>
          <w:szCs w:val="24"/>
        </w:rPr>
        <w:lastRenderedPageBreak/>
        <w:t xml:space="preserve">A partir de la necesidad de formación docente en el uso adecuado de las TIC, como recurso didáctico, se desarrolló la investigación: </w:t>
      </w:r>
      <w:r w:rsidRPr="00720427">
        <w:rPr>
          <w:rFonts w:ascii="Times New Roman" w:hAnsi="Times New Roman" w:cs="Times New Roman"/>
          <w:bCs/>
          <w:sz w:val="24"/>
          <w:szCs w:val="24"/>
        </w:rPr>
        <w:t>Formación docente en TIC para reducir la brecha digital cognitiva entre instituciones educativas del contexto rural y urbano en el municipio de Duitama – Boyacá</w:t>
      </w:r>
      <w:r w:rsidR="007D5EFD" w:rsidRPr="00720427">
        <w:rPr>
          <w:rFonts w:ascii="Times New Roman" w:hAnsi="Times New Roman" w:cs="Times New Roman"/>
          <w:bCs/>
          <w:sz w:val="24"/>
          <w:szCs w:val="24"/>
        </w:rPr>
        <w:t xml:space="preserve"> - Colombia</w:t>
      </w:r>
      <w:r w:rsidRPr="00720427">
        <w:rPr>
          <w:rFonts w:ascii="Times New Roman" w:hAnsi="Times New Roman" w:cs="Times New Roman"/>
          <w:bCs/>
          <w:sz w:val="24"/>
          <w:szCs w:val="24"/>
        </w:rPr>
        <w:t>. El estudio se c</w:t>
      </w:r>
      <w:r w:rsidR="00AA542A" w:rsidRPr="00720427">
        <w:rPr>
          <w:rFonts w:ascii="Times New Roman" w:hAnsi="Times New Roman" w:cs="Times New Roman"/>
          <w:bCs/>
          <w:sz w:val="24"/>
          <w:szCs w:val="24"/>
        </w:rPr>
        <w:t xml:space="preserve">entró en validar la hipótesis: </w:t>
      </w:r>
      <w:r w:rsidRPr="00720427">
        <w:rPr>
          <w:rFonts w:ascii="Times New Roman" w:hAnsi="Times New Roman" w:cs="Times New Roman"/>
          <w:color w:val="000000" w:themeColor="text1"/>
          <w:sz w:val="24"/>
          <w:szCs w:val="24"/>
        </w:rPr>
        <w:t>Las condiciones de formación docente, para el empleo pedagógico y didáctico</w:t>
      </w:r>
      <w:r w:rsidRPr="00720427">
        <w:rPr>
          <w:rFonts w:ascii="Times New Roman" w:hAnsi="Times New Roman" w:cs="Times New Roman"/>
          <w:bCs/>
          <w:color w:val="000000" w:themeColor="text1"/>
          <w:sz w:val="24"/>
          <w:szCs w:val="24"/>
        </w:rPr>
        <w:t xml:space="preserve"> de las TIC (software, plataformas, dispositivos, entre otros) en los contextos educativos urbano y rural, resultará equivalente en cuanto a las competencias digitales de los educadores y el rendimiento académico de los estudiantes no presentará diferencias significativas</w:t>
      </w:r>
      <w:r w:rsidRPr="00720427">
        <w:rPr>
          <w:rFonts w:ascii="Times New Roman" w:hAnsi="Times New Roman" w:cs="Times New Roman"/>
          <w:bCs/>
          <w:sz w:val="24"/>
          <w:szCs w:val="24"/>
        </w:rPr>
        <w:t xml:space="preserve">.  </w:t>
      </w:r>
    </w:p>
    <w:p w:rsidR="00A10E8E" w:rsidRPr="00720427" w:rsidRDefault="00A10E8E" w:rsidP="00623644">
      <w:pPr>
        <w:spacing w:after="0" w:line="360" w:lineRule="auto"/>
        <w:ind w:right="76"/>
        <w:jc w:val="both"/>
        <w:rPr>
          <w:rFonts w:ascii="Times New Roman" w:hAnsi="Times New Roman" w:cs="Times New Roman"/>
          <w:b/>
          <w:sz w:val="24"/>
          <w:szCs w:val="24"/>
        </w:rPr>
      </w:pPr>
      <w:r w:rsidRPr="00720427">
        <w:rPr>
          <w:rFonts w:ascii="Times New Roman" w:hAnsi="Times New Roman" w:cs="Times New Roman"/>
          <w:b/>
          <w:sz w:val="24"/>
          <w:szCs w:val="24"/>
        </w:rPr>
        <w:t>Referente Teórico</w:t>
      </w:r>
    </w:p>
    <w:p w:rsidR="00A10E8E" w:rsidRPr="00720427" w:rsidRDefault="00A10E8E" w:rsidP="00623644">
      <w:pPr>
        <w:tabs>
          <w:tab w:val="left" w:pos="7500"/>
        </w:tabs>
        <w:snapToGrid w:val="0"/>
        <w:spacing w:after="0" w:line="360" w:lineRule="auto"/>
        <w:ind w:right="76"/>
        <w:jc w:val="both"/>
        <w:rPr>
          <w:rFonts w:ascii="Times New Roman" w:hAnsi="Times New Roman" w:cs="Times New Roman"/>
          <w:bCs/>
          <w:sz w:val="24"/>
          <w:szCs w:val="24"/>
        </w:rPr>
      </w:pPr>
      <w:r w:rsidRPr="00720427">
        <w:rPr>
          <w:rFonts w:ascii="Times New Roman" w:hAnsi="Times New Roman" w:cs="Times New Roman"/>
          <w:color w:val="333333"/>
          <w:sz w:val="24"/>
          <w:szCs w:val="24"/>
          <w:shd w:val="clear" w:color="auto" w:fill="FFFFFF"/>
        </w:rPr>
        <w:t xml:space="preserve">        E</w:t>
      </w:r>
      <w:r w:rsidRPr="00720427">
        <w:rPr>
          <w:rFonts w:ascii="Times New Roman" w:hAnsi="Times New Roman" w:cs="Times New Roman"/>
          <w:sz w:val="24"/>
          <w:szCs w:val="24"/>
        </w:rPr>
        <w:t>l marco teórico de la investigación apoya los conceptos que se utilizaron para el desarrollo e interpretación de la misma.</w:t>
      </w:r>
      <w:r w:rsidR="00CF3194" w:rsidRPr="00720427">
        <w:rPr>
          <w:rFonts w:ascii="Times New Roman" w:hAnsi="Times New Roman" w:cs="Times New Roman"/>
          <w:sz w:val="24"/>
          <w:szCs w:val="24"/>
        </w:rPr>
        <w:t xml:space="preserve"> </w:t>
      </w:r>
      <w:r w:rsidRPr="00720427">
        <w:rPr>
          <w:rFonts w:ascii="Times New Roman" w:hAnsi="Times New Roman" w:cs="Times New Roman"/>
          <w:sz w:val="24"/>
          <w:szCs w:val="24"/>
        </w:rPr>
        <w:t xml:space="preserve">Inicialmente se desarrolla el concepto de brecha digital y  brecha digital cognitiva, para entender las desigualdades sociales como agente limitante de acceso al conocimiento  y al desarrollo profesional de los docentes en instituciones educativas. </w:t>
      </w:r>
      <w:r w:rsidRPr="00720427">
        <w:rPr>
          <w:rFonts w:ascii="Times New Roman" w:hAnsi="Times New Roman" w:cs="Times New Roman"/>
          <w:color w:val="333333"/>
          <w:sz w:val="24"/>
          <w:szCs w:val="24"/>
          <w:shd w:val="clear" w:color="auto" w:fill="FFFFFF"/>
        </w:rPr>
        <w:t xml:space="preserve">De la misma manera </w:t>
      </w:r>
      <w:r w:rsidRPr="00720427">
        <w:rPr>
          <w:rFonts w:ascii="Times New Roman" w:hAnsi="Times New Roman" w:cs="Times New Roman"/>
          <w:sz w:val="24"/>
          <w:szCs w:val="24"/>
        </w:rPr>
        <w:t>se describe la formación inicial y permanente de los docentes  en cuanto a las competencias digitales y se menciona el uso inadecuado en la  apropiación y empleo de recursos TIC en la labor pedagógica de los educadores.</w:t>
      </w:r>
    </w:p>
    <w:p w:rsidR="00A10E8E" w:rsidRPr="00720427" w:rsidRDefault="00A10E8E" w:rsidP="00623644">
      <w:pPr>
        <w:tabs>
          <w:tab w:val="left" w:pos="7500"/>
        </w:tabs>
        <w:snapToGrid w:val="0"/>
        <w:spacing w:line="360" w:lineRule="auto"/>
        <w:ind w:right="76" w:firstLine="550"/>
        <w:jc w:val="both"/>
        <w:rPr>
          <w:rFonts w:ascii="Times New Roman" w:hAnsi="Times New Roman" w:cs="Times New Roman"/>
          <w:bCs/>
          <w:sz w:val="24"/>
          <w:szCs w:val="24"/>
        </w:rPr>
      </w:pPr>
      <w:r w:rsidRPr="00720427">
        <w:rPr>
          <w:rFonts w:ascii="Times New Roman" w:hAnsi="Times New Roman" w:cs="Times New Roman"/>
          <w:color w:val="000000"/>
          <w:sz w:val="24"/>
          <w:szCs w:val="24"/>
        </w:rPr>
        <w:t>Brecha digital</w:t>
      </w:r>
      <w:r w:rsidRPr="00720427">
        <w:rPr>
          <w:rFonts w:ascii="Times New Roman" w:hAnsi="Times New Roman" w:cs="Times New Roman"/>
          <w:color w:val="000000" w:themeColor="text1"/>
          <w:sz w:val="24"/>
          <w:szCs w:val="24"/>
        </w:rPr>
        <w:t>. Es un concept</w:t>
      </w:r>
      <w:r w:rsidR="0017179A" w:rsidRPr="00720427">
        <w:rPr>
          <w:rFonts w:ascii="Times New Roman" w:hAnsi="Times New Roman" w:cs="Times New Roman"/>
          <w:color w:val="000000" w:themeColor="text1"/>
          <w:sz w:val="24"/>
          <w:szCs w:val="24"/>
        </w:rPr>
        <w:t xml:space="preserve">o procedente del idioma inglés </w:t>
      </w:r>
      <w:r w:rsidR="0017179A" w:rsidRPr="00720427">
        <w:rPr>
          <w:rFonts w:ascii="Times New Roman" w:hAnsi="Times New Roman" w:cs="Times New Roman"/>
          <w:i/>
          <w:color w:val="000000" w:themeColor="text1"/>
          <w:sz w:val="24"/>
          <w:szCs w:val="24"/>
        </w:rPr>
        <w:t>digital divide</w:t>
      </w:r>
      <w:r w:rsidR="008408AE"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durante el mandato del presidente Clinton se expresaban las diferencias que se producí</w:t>
      </w:r>
      <w:r w:rsidR="00593213" w:rsidRPr="00720427">
        <w:rPr>
          <w:rFonts w:ascii="Times New Roman" w:hAnsi="Times New Roman" w:cs="Times New Roman"/>
          <w:color w:val="000000" w:themeColor="text1"/>
          <w:sz w:val="24"/>
          <w:szCs w:val="24"/>
        </w:rPr>
        <w:t>an en los Estados Unidos entre conectados y no conectados</w:t>
      </w:r>
      <w:r w:rsidRPr="00720427">
        <w:rPr>
          <w:rFonts w:ascii="Times New Roman" w:hAnsi="Times New Roman" w:cs="Times New Roman"/>
          <w:color w:val="000000" w:themeColor="text1"/>
          <w:sz w:val="24"/>
          <w:szCs w:val="24"/>
        </w:rPr>
        <w:t xml:space="preserve"> y estaba relacionado con el esfuerzo que hacia  la administración para realizar inversiones favoreciendo el acceso de los grupos e individuos a las nuevas tecnologías (Serrano, &amp; Martínez, 2003).</w:t>
      </w:r>
    </w:p>
    <w:p w:rsidR="00A10E8E" w:rsidRPr="00720427" w:rsidRDefault="00A10E8E" w:rsidP="00F7066F">
      <w:pPr>
        <w:tabs>
          <w:tab w:val="left" w:pos="7500"/>
        </w:tabs>
        <w:snapToGrid w:val="0"/>
        <w:ind w:left="1100" w:right="76"/>
        <w:jc w:val="both"/>
        <w:rPr>
          <w:rFonts w:ascii="Times New Roman" w:hAnsi="Times New Roman" w:cs="Times New Roman"/>
          <w:noProof/>
        </w:rPr>
      </w:pPr>
      <w:r w:rsidRPr="00720427">
        <w:rPr>
          <w:rFonts w:ascii="Times New Roman" w:hAnsi="Times New Roman" w:cs="Times New Roman"/>
          <w:bCs/>
        </w:rPr>
        <w:t>La brecha digital se define como la separación o la distancia que existe entre las personas, comunidades, regiones o países, que utilizan las nuevas tecnologías de la información como una parte rutinaria de su vida diaria y aquellas que no tiene acceso a las mismas y que aunque la tuvi</w:t>
      </w:r>
      <w:r w:rsidR="008408AE" w:rsidRPr="00720427">
        <w:rPr>
          <w:rFonts w:ascii="Times New Roman" w:hAnsi="Times New Roman" w:cs="Times New Roman"/>
          <w:bCs/>
        </w:rPr>
        <w:t>eran no saben cómo utilizarla</w:t>
      </w:r>
      <w:r w:rsidR="00F7066F" w:rsidRPr="00720427">
        <w:rPr>
          <w:rFonts w:ascii="Times New Roman" w:hAnsi="Times New Roman" w:cs="Times New Roman"/>
          <w:bCs/>
        </w:rPr>
        <w:t>s</w:t>
      </w:r>
      <w:r w:rsidR="00CF3194" w:rsidRPr="00720427">
        <w:rPr>
          <w:rFonts w:ascii="Times New Roman" w:hAnsi="Times New Roman" w:cs="Times New Roman"/>
          <w:bCs/>
        </w:rPr>
        <w:t xml:space="preserve"> </w:t>
      </w:r>
      <w:r w:rsidRPr="00720427">
        <w:rPr>
          <w:rFonts w:ascii="Times New Roman" w:hAnsi="Times New Roman" w:cs="Times New Roman"/>
          <w:noProof/>
        </w:rPr>
        <w:t>(</w:t>
      </w:r>
      <w:r w:rsidR="008408AE" w:rsidRPr="00720427">
        <w:rPr>
          <w:rFonts w:ascii="Times New Roman" w:hAnsi="Times New Roman" w:cs="Times New Roman"/>
          <w:noProof/>
        </w:rPr>
        <w:t xml:space="preserve">Castells, 1998, </w:t>
      </w:r>
      <w:r w:rsidRPr="00720427">
        <w:rPr>
          <w:rFonts w:ascii="Times New Roman" w:hAnsi="Times New Roman" w:cs="Times New Roman"/>
          <w:noProof/>
        </w:rPr>
        <w:t>p</w:t>
      </w:r>
      <w:r w:rsidR="00187B93" w:rsidRPr="00720427">
        <w:rPr>
          <w:rFonts w:ascii="Times New Roman" w:hAnsi="Times New Roman" w:cs="Times New Roman"/>
          <w:noProof/>
        </w:rPr>
        <w:t>.</w:t>
      </w:r>
      <w:r w:rsidRPr="00720427">
        <w:rPr>
          <w:rFonts w:ascii="Times New Roman" w:hAnsi="Times New Roman" w:cs="Times New Roman"/>
          <w:noProof/>
        </w:rPr>
        <w:t xml:space="preserve"> 54)</w:t>
      </w:r>
      <w:r w:rsidR="008408AE" w:rsidRPr="00720427">
        <w:rPr>
          <w:rFonts w:ascii="Times New Roman" w:hAnsi="Times New Roman" w:cs="Times New Roman"/>
          <w:noProof/>
        </w:rPr>
        <w:t>.</w:t>
      </w:r>
    </w:p>
    <w:p w:rsidR="00A10E8E" w:rsidRPr="00720427" w:rsidRDefault="00A10E8E" w:rsidP="00623644">
      <w:pPr>
        <w:tabs>
          <w:tab w:val="left" w:pos="7500"/>
        </w:tabs>
        <w:snapToGrid w:val="0"/>
        <w:spacing w:line="360" w:lineRule="auto"/>
        <w:ind w:right="76"/>
        <w:jc w:val="both"/>
        <w:rPr>
          <w:rFonts w:ascii="Times New Roman" w:hAnsi="Times New Roman" w:cs="Times New Roman"/>
          <w:bCs/>
          <w:color w:val="000000"/>
          <w:sz w:val="24"/>
          <w:szCs w:val="24"/>
          <w:lang w:val="es-CO"/>
        </w:rPr>
      </w:pPr>
      <w:r w:rsidRPr="00720427">
        <w:rPr>
          <w:rFonts w:ascii="Times New Roman" w:hAnsi="Times New Roman" w:cs="Times New Roman"/>
          <w:bCs/>
          <w:sz w:val="24"/>
          <w:szCs w:val="24"/>
        </w:rPr>
        <w:t xml:space="preserve">         La brecha digital no se refiere únicamente al acceso o no  de las tecnologías de la información y la comunicación, sino también al empleo de las mismas</w:t>
      </w:r>
      <w:r w:rsidRPr="00720427">
        <w:rPr>
          <w:rFonts w:ascii="Times New Roman" w:hAnsi="Times New Roman" w:cs="Times New Roman"/>
          <w:color w:val="000000"/>
          <w:sz w:val="24"/>
          <w:szCs w:val="24"/>
        </w:rPr>
        <w:t xml:space="preserve">, por ejemplo si los docentes  tuvieran acceso a los medios, en ocasiones no tiene el conocimiento para emplear este tipo de tecnologías en su quehacer educativo y pedagógico, esa falta de conocimientos según </w:t>
      </w:r>
      <w:r w:rsidR="00B70E7B" w:rsidRPr="00720427">
        <w:rPr>
          <w:rFonts w:ascii="Times New Roman" w:hAnsi="Times New Roman" w:cs="Times New Roman"/>
          <w:bCs/>
          <w:color w:val="000000"/>
          <w:sz w:val="24"/>
          <w:szCs w:val="24"/>
          <w:lang w:val="es-CO"/>
        </w:rPr>
        <w:t>Mora Torrero (</w:t>
      </w:r>
      <w:r w:rsidRPr="00720427">
        <w:rPr>
          <w:rFonts w:ascii="Times New Roman" w:hAnsi="Times New Roman" w:cs="Times New Roman"/>
          <w:bCs/>
          <w:color w:val="000000"/>
          <w:sz w:val="24"/>
          <w:szCs w:val="24"/>
          <w:lang w:val="es-CO"/>
        </w:rPr>
        <w:t>2008)</w:t>
      </w:r>
      <w:r w:rsidR="00B70E7B" w:rsidRPr="00720427">
        <w:rPr>
          <w:rFonts w:ascii="Times New Roman" w:hAnsi="Times New Roman" w:cs="Times New Roman"/>
          <w:bCs/>
          <w:color w:val="000000"/>
          <w:sz w:val="24"/>
          <w:szCs w:val="24"/>
          <w:lang w:val="es-CO"/>
        </w:rPr>
        <w:t xml:space="preserve">, </w:t>
      </w:r>
      <w:r w:rsidRPr="00720427">
        <w:rPr>
          <w:rFonts w:ascii="Times New Roman" w:hAnsi="Times New Roman" w:cs="Times New Roman"/>
          <w:bCs/>
          <w:color w:val="000000"/>
          <w:sz w:val="24"/>
          <w:szCs w:val="24"/>
          <w:lang w:val="es-CO"/>
        </w:rPr>
        <w:t xml:space="preserve">es lo que se denomina </w:t>
      </w:r>
      <w:r w:rsidR="00B70E7B" w:rsidRPr="00720427">
        <w:rPr>
          <w:rFonts w:ascii="Times New Roman" w:hAnsi="Times New Roman" w:cs="Times New Roman"/>
          <w:bCs/>
          <w:color w:val="000000"/>
          <w:sz w:val="24"/>
          <w:szCs w:val="24"/>
          <w:lang w:val="es-CO"/>
        </w:rPr>
        <w:t>“</w:t>
      </w:r>
      <w:r w:rsidRPr="00720427">
        <w:rPr>
          <w:rFonts w:ascii="Times New Roman" w:hAnsi="Times New Roman" w:cs="Times New Roman"/>
          <w:bCs/>
          <w:color w:val="000000"/>
          <w:sz w:val="24"/>
          <w:szCs w:val="24"/>
          <w:lang w:val="es-CO"/>
        </w:rPr>
        <w:t>brecha digital cognitiva</w:t>
      </w:r>
      <w:r w:rsidR="00B70E7B" w:rsidRPr="00720427">
        <w:rPr>
          <w:rFonts w:ascii="Times New Roman" w:hAnsi="Times New Roman" w:cs="Times New Roman"/>
          <w:bCs/>
          <w:color w:val="000000"/>
          <w:sz w:val="24"/>
          <w:szCs w:val="24"/>
          <w:lang w:val="es-CO"/>
        </w:rPr>
        <w:t>”</w:t>
      </w:r>
      <w:r w:rsidRPr="00720427">
        <w:rPr>
          <w:rFonts w:ascii="Times New Roman" w:hAnsi="Times New Roman" w:cs="Times New Roman"/>
          <w:bCs/>
          <w:color w:val="000000"/>
          <w:sz w:val="24"/>
          <w:szCs w:val="24"/>
          <w:lang w:val="es-CO"/>
        </w:rPr>
        <w:t>.</w:t>
      </w:r>
    </w:p>
    <w:p w:rsidR="007D5EFD" w:rsidRPr="00720427" w:rsidRDefault="00A10E8E" w:rsidP="00623644">
      <w:pPr>
        <w:tabs>
          <w:tab w:val="left" w:pos="7500"/>
        </w:tabs>
        <w:snapToGrid w:val="0"/>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lastRenderedPageBreak/>
        <w:t>Tipos de brechas digitales</w:t>
      </w:r>
      <w:r w:rsidR="00C740BC" w:rsidRPr="00720427">
        <w:rPr>
          <w:rFonts w:ascii="Times New Roman" w:hAnsi="Times New Roman" w:cs="Times New Roman"/>
          <w:sz w:val="24"/>
          <w:szCs w:val="24"/>
        </w:rPr>
        <w:t>.</w:t>
      </w:r>
      <w:r w:rsidR="00CF3194" w:rsidRPr="00720427">
        <w:rPr>
          <w:rFonts w:ascii="Times New Roman" w:hAnsi="Times New Roman" w:cs="Times New Roman"/>
          <w:sz w:val="24"/>
          <w:szCs w:val="24"/>
        </w:rPr>
        <w:t xml:space="preserve"> </w:t>
      </w:r>
      <w:r w:rsidRPr="00720427">
        <w:rPr>
          <w:rFonts w:ascii="Times New Roman" w:hAnsi="Times New Roman" w:cs="Times New Roman"/>
          <w:sz w:val="24"/>
          <w:szCs w:val="24"/>
        </w:rPr>
        <w:t>Según</w:t>
      </w:r>
      <w:r w:rsidR="00CF3194" w:rsidRPr="00720427">
        <w:rPr>
          <w:rFonts w:ascii="Times New Roman" w:hAnsi="Times New Roman" w:cs="Times New Roman"/>
          <w:sz w:val="24"/>
          <w:szCs w:val="24"/>
        </w:rPr>
        <w:t xml:space="preserve"> </w:t>
      </w:r>
      <w:r w:rsidR="00B70E7B" w:rsidRPr="00720427">
        <w:rPr>
          <w:rFonts w:ascii="Times New Roman" w:hAnsi="Times New Roman" w:cs="Times New Roman"/>
          <w:noProof/>
          <w:sz w:val="24"/>
          <w:szCs w:val="24"/>
        </w:rPr>
        <w:t>Camacho Kelmy (</w:t>
      </w:r>
      <w:r w:rsidRPr="00720427">
        <w:rPr>
          <w:rFonts w:ascii="Times New Roman" w:hAnsi="Times New Roman" w:cs="Times New Roman"/>
          <w:noProof/>
          <w:sz w:val="24"/>
          <w:szCs w:val="24"/>
        </w:rPr>
        <w:t>2006)</w:t>
      </w:r>
      <w:r w:rsidR="00B70E7B" w:rsidRPr="00720427">
        <w:rPr>
          <w:rFonts w:ascii="Times New Roman" w:hAnsi="Times New Roman" w:cs="Times New Roman"/>
          <w:noProof/>
          <w:sz w:val="24"/>
          <w:szCs w:val="24"/>
        </w:rPr>
        <w:t>,</w:t>
      </w:r>
      <w:r w:rsidRPr="00720427">
        <w:rPr>
          <w:rFonts w:ascii="Times New Roman" w:hAnsi="Times New Roman" w:cs="Times New Roman"/>
          <w:sz w:val="24"/>
          <w:szCs w:val="24"/>
        </w:rPr>
        <w:t xml:space="preserve"> la brecha digital está basada en aspectos de acceso a las TIC pero también en aspectos relacionados con el uso de las mismas. De esta manera  propone tres tipos de brecha digital: </w:t>
      </w:r>
    </w:p>
    <w:p w:rsidR="007D5EFD" w:rsidRPr="00720427" w:rsidRDefault="007D5EFD"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b/>
          <w:sz w:val="24"/>
          <w:szCs w:val="24"/>
        </w:rPr>
        <w:t>-</w:t>
      </w:r>
      <w:r w:rsidR="00A10E8E" w:rsidRPr="00720427">
        <w:rPr>
          <w:rFonts w:ascii="Times New Roman" w:hAnsi="Times New Roman" w:cs="Times New Roman"/>
          <w:sz w:val="24"/>
          <w:szCs w:val="24"/>
        </w:rPr>
        <w:t xml:space="preserve">La de acceso, basada en la diferencia existente entre las personas que pueden </w:t>
      </w:r>
      <w:r w:rsidRPr="00720427">
        <w:rPr>
          <w:rFonts w:ascii="Times New Roman" w:hAnsi="Times New Roman" w:cs="Times New Roman"/>
          <w:sz w:val="24"/>
          <w:szCs w:val="24"/>
        </w:rPr>
        <w:t>acceder y las que no a las TIC</w:t>
      </w:r>
    </w:p>
    <w:p w:rsidR="007D5EFD" w:rsidRPr="00720427" w:rsidRDefault="007D5EFD" w:rsidP="00623644">
      <w:pPr>
        <w:tabs>
          <w:tab w:val="left" w:pos="7500"/>
        </w:tabs>
        <w:snapToGrid w:val="0"/>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b/>
          <w:sz w:val="24"/>
          <w:szCs w:val="24"/>
        </w:rPr>
        <w:t>-</w:t>
      </w:r>
      <w:r w:rsidR="00A10E8E" w:rsidRPr="00720427">
        <w:rPr>
          <w:rFonts w:ascii="Times New Roman" w:hAnsi="Times New Roman" w:cs="Times New Roman"/>
          <w:sz w:val="24"/>
          <w:szCs w:val="24"/>
        </w:rPr>
        <w:t>la  de uso, relacionada con las personas que sa</w:t>
      </w:r>
      <w:r w:rsidRPr="00720427">
        <w:rPr>
          <w:rFonts w:ascii="Times New Roman" w:hAnsi="Times New Roman" w:cs="Times New Roman"/>
          <w:sz w:val="24"/>
          <w:szCs w:val="24"/>
        </w:rPr>
        <w:t>ben utilizarlas y las que no</w:t>
      </w:r>
    </w:p>
    <w:p w:rsidR="00A10E8E" w:rsidRPr="00720427" w:rsidRDefault="007D5EFD" w:rsidP="00623644">
      <w:pPr>
        <w:tabs>
          <w:tab w:val="left" w:pos="7500"/>
        </w:tabs>
        <w:snapToGrid w:val="0"/>
        <w:spacing w:line="360" w:lineRule="auto"/>
        <w:ind w:right="76" w:firstLine="550"/>
        <w:jc w:val="both"/>
        <w:rPr>
          <w:rFonts w:ascii="Times New Roman" w:hAnsi="Times New Roman" w:cs="Times New Roman"/>
          <w:b/>
          <w:sz w:val="24"/>
          <w:szCs w:val="24"/>
        </w:rPr>
      </w:pPr>
      <w:r w:rsidRPr="00720427">
        <w:rPr>
          <w:rFonts w:ascii="Times New Roman" w:hAnsi="Times New Roman" w:cs="Times New Roman"/>
          <w:b/>
          <w:sz w:val="24"/>
          <w:szCs w:val="24"/>
        </w:rPr>
        <w:t>-</w:t>
      </w:r>
      <w:r w:rsidR="00A10E8E" w:rsidRPr="00720427">
        <w:rPr>
          <w:rFonts w:ascii="Times New Roman" w:hAnsi="Times New Roman" w:cs="Times New Roman"/>
          <w:sz w:val="24"/>
          <w:szCs w:val="24"/>
        </w:rPr>
        <w:t xml:space="preserve"> la de calidad del uso, basada en las diferencias entre los mismos usuarios.</w:t>
      </w:r>
    </w:p>
    <w:p w:rsidR="00A10E8E" w:rsidRPr="00720427" w:rsidRDefault="00A10E8E"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         El concepto de brecha digital se ha modificado a través del tiempo. En un principio se refería básicamente </w:t>
      </w:r>
      <w:r w:rsidR="007D5EFD" w:rsidRPr="00720427">
        <w:rPr>
          <w:rFonts w:ascii="Times New Roman" w:hAnsi="Times New Roman" w:cs="Times New Roman"/>
          <w:sz w:val="24"/>
          <w:szCs w:val="24"/>
        </w:rPr>
        <w:t>a los problemas de conectividad.</w:t>
      </w:r>
      <w:r w:rsidRPr="00720427">
        <w:rPr>
          <w:rFonts w:ascii="Times New Roman" w:hAnsi="Times New Roman" w:cs="Times New Roman"/>
          <w:sz w:val="24"/>
          <w:szCs w:val="24"/>
        </w:rPr>
        <w:t xml:space="preserve"> Posteriormente, se empieza a introducir la preocupación por el desarrollo de las capacidades y habilidades requeridas para utilizar las TIC (capacitación y educación), es así que algunos organismos internacionales, como la UNESCO en el año 2008 plantearon un conjunto de competencias digitales  orientadas a la reducción de la brecha digital. Sin embargo, a pesar de la evolución en el concepto, se enfatiza en el desarrollo de la infraestructura tecnológica. Es así como las inversiones y las políticas nacionales en Colombia para la reducción de la brecha digital siguen orientadas hacia el desarrollo de la conectividad, según lo planteado en el ecosistema digital colombiano </w:t>
      </w:r>
      <w:r w:rsidRPr="00720427">
        <w:rPr>
          <w:rFonts w:ascii="Times New Roman" w:hAnsi="Times New Roman" w:cs="Times New Roman"/>
          <w:noProof/>
          <w:sz w:val="24"/>
          <w:szCs w:val="24"/>
        </w:rPr>
        <w:t>(MIN-TIC, 2014)</w:t>
      </w:r>
      <w:r w:rsidRPr="00720427">
        <w:rPr>
          <w:rFonts w:ascii="Times New Roman" w:hAnsi="Times New Roman" w:cs="Times New Roman"/>
          <w:sz w:val="24"/>
          <w:szCs w:val="24"/>
        </w:rPr>
        <w:t>, pero no se ha creado un programa que este orientado a alfabetizar al docente en el uso pedagógico y didáctico de las TIC.</w:t>
      </w:r>
    </w:p>
    <w:p w:rsidR="00A10E8E" w:rsidRPr="00720427" w:rsidRDefault="008D279D" w:rsidP="00623644">
      <w:pPr>
        <w:tabs>
          <w:tab w:val="left" w:pos="7500"/>
        </w:tabs>
        <w:snapToGrid w:val="0"/>
        <w:spacing w:line="360" w:lineRule="auto"/>
        <w:ind w:right="76" w:firstLine="550"/>
        <w:jc w:val="both"/>
        <w:rPr>
          <w:rFonts w:ascii="Times New Roman" w:hAnsi="Times New Roman" w:cs="Times New Roman"/>
          <w:bCs/>
          <w:color w:val="000000"/>
          <w:sz w:val="24"/>
          <w:szCs w:val="24"/>
          <w:lang w:val="es-CO"/>
        </w:rPr>
      </w:pPr>
      <w:r w:rsidRPr="00720427">
        <w:rPr>
          <w:rFonts w:ascii="Times New Roman" w:hAnsi="Times New Roman" w:cs="Times New Roman"/>
          <w:sz w:val="24"/>
          <w:szCs w:val="24"/>
        </w:rPr>
        <w:t>De acuerdo al Instituto Nacional de Tecnologías y de Formación del profesorado de España, INTEF (2015), formación es</w:t>
      </w:r>
      <w:r w:rsidR="00A10E8E" w:rsidRPr="00720427">
        <w:rPr>
          <w:rFonts w:ascii="Times New Roman" w:hAnsi="Times New Roman" w:cs="Times New Roman"/>
          <w:sz w:val="24"/>
          <w:szCs w:val="24"/>
        </w:rPr>
        <w:t xml:space="preserve"> el proceso de adquisición de conocimientos, capacidades, destrezas y técnicas, que sitúan al individuo en condiciones de utilizarlas en su desarrollo vital y define la formación inicial como el conjunto de conocimientos, destrezas, habilidades y actitudes, que deben poseerse con anterioridad al ejercicio de una determinada tarea educativa, social o laboral. Con respecto a la formación permanente establece que es un proceso continuo de adquisición de aprendizajes, en función de las propias necesidades, para el desempeño de los roles personales, sociales y laborales, a los que nos aboca la sociedad.</w:t>
      </w:r>
    </w:p>
    <w:p w:rsidR="00A10E8E" w:rsidRPr="00720427" w:rsidRDefault="00A10E8E" w:rsidP="00623644">
      <w:pPr>
        <w:tabs>
          <w:tab w:val="left" w:pos="7500"/>
        </w:tabs>
        <w:snapToGrid w:val="0"/>
        <w:spacing w:line="360" w:lineRule="auto"/>
        <w:ind w:right="76" w:firstLine="550"/>
        <w:jc w:val="both"/>
        <w:rPr>
          <w:rFonts w:ascii="Times New Roman" w:hAnsi="Times New Roman" w:cs="Times New Roman"/>
          <w:sz w:val="24"/>
          <w:szCs w:val="24"/>
          <w:lang w:eastAsia="es-ES"/>
        </w:rPr>
      </w:pPr>
      <w:r w:rsidRPr="00720427">
        <w:rPr>
          <w:rFonts w:ascii="Times New Roman" w:hAnsi="Times New Roman" w:cs="Times New Roman"/>
          <w:sz w:val="24"/>
          <w:szCs w:val="24"/>
          <w:lang w:eastAsia="es-ES"/>
        </w:rPr>
        <w:t xml:space="preserve">En las definiciones se observa una diferenciación clara entre formación, formación permanente y formación inicial. Las dos son comunes en cuanto a que son procesos, </w:t>
      </w:r>
      <w:r w:rsidRPr="00720427">
        <w:rPr>
          <w:rFonts w:ascii="Times New Roman" w:hAnsi="Times New Roman" w:cs="Times New Roman"/>
          <w:sz w:val="24"/>
          <w:szCs w:val="24"/>
          <w:lang w:eastAsia="es-ES"/>
        </w:rPr>
        <w:lastRenderedPageBreak/>
        <w:t xml:space="preserve">mientras que formación inicial es el conjunto de saberes o competencias previas para poder </w:t>
      </w:r>
      <w:r w:rsidRPr="00720427">
        <w:rPr>
          <w:rFonts w:ascii="Times New Roman" w:hAnsi="Times New Roman" w:cs="Times New Roman"/>
          <w:b/>
          <w:i/>
          <w:sz w:val="24"/>
          <w:szCs w:val="24"/>
          <w:lang w:eastAsia="es-ES"/>
        </w:rPr>
        <w:t>“</w:t>
      </w:r>
      <w:r w:rsidRPr="00720427">
        <w:rPr>
          <w:rFonts w:ascii="Times New Roman" w:hAnsi="Times New Roman" w:cs="Times New Roman"/>
          <w:sz w:val="24"/>
          <w:szCs w:val="24"/>
          <w:lang w:eastAsia="es-ES"/>
        </w:rPr>
        <w:t>hacer</w:t>
      </w:r>
      <w:r w:rsidRPr="00720427">
        <w:rPr>
          <w:rFonts w:ascii="Times New Roman" w:hAnsi="Times New Roman" w:cs="Times New Roman"/>
          <w:b/>
          <w:i/>
          <w:sz w:val="24"/>
          <w:szCs w:val="24"/>
          <w:lang w:eastAsia="es-ES"/>
        </w:rPr>
        <w:t xml:space="preserve">”. </w:t>
      </w:r>
      <w:r w:rsidRPr="00720427">
        <w:rPr>
          <w:rFonts w:ascii="Times New Roman" w:hAnsi="Times New Roman" w:cs="Times New Roman"/>
          <w:sz w:val="24"/>
          <w:szCs w:val="24"/>
          <w:lang w:eastAsia="es-ES"/>
        </w:rPr>
        <w:t>Por tal razón, los fines de la formación inicial de los docentes deben incluir la dimensión cognitiva, las competencias y destrezas de hacer, las habilidades, creatividad, actitud para el uso de las TIC y el conocimiento de los estándares en educación.</w:t>
      </w:r>
    </w:p>
    <w:p w:rsidR="00A10E8E" w:rsidRPr="00720427" w:rsidRDefault="00A10E8E" w:rsidP="00623644">
      <w:pPr>
        <w:tabs>
          <w:tab w:val="left" w:pos="7500"/>
        </w:tabs>
        <w:snapToGrid w:val="0"/>
        <w:spacing w:line="360" w:lineRule="auto"/>
        <w:ind w:right="76" w:firstLine="550"/>
        <w:jc w:val="both"/>
        <w:rPr>
          <w:rFonts w:ascii="Times New Roman" w:hAnsi="Times New Roman" w:cs="Times New Roman"/>
          <w:b/>
          <w:bCs/>
          <w:color w:val="000000"/>
          <w:sz w:val="24"/>
          <w:szCs w:val="24"/>
          <w:lang w:val="es-CO"/>
        </w:rPr>
      </w:pPr>
      <w:r w:rsidRPr="00720427">
        <w:rPr>
          <w:rFonts w:ascii="Times New Roman" w:hAnsi="Times New Roman" w:cs="Times New Roman"/>
          <w:color w:val="000000" w:themeColor="text1"/>
          <w:sz w:val="24"/>
          <w:szCs w:val="24"/>
        </w:rPr>
        <w:t>Importancia de la formación inicial/permanente</w:t>
      </w:r>
      <w:r w:rsidR="00B160ED" w:rsidRPr="00720427">
        <w:rPr>
          <w:rFonts w:ascii="Times New Roman" w:hAnsi="Times New Roman" w:cs="Times New Roman"/>
          <w:bCs/>
          <w:color w:val="000000"/>
          <w:sz w:val="24"/>
          <w:szCs w:val="24"/>
          <w:lang w:val="es-CO"/>
        </w:rPr>
        <w:t>.</w:t>
      </w:r>
      <w:r w:rsidRPr="00720427">
        <w:rPr>
          <w:rFonts w:ascii="Times New Roman" w:hAnsi="Times New Roman" w:cs="Times New Roman"/>
          <w:sz w:val="24"/>
          <w:szCs w:val="24"/>
          <w:lang w:eastAsia="es-ES"/>
        </w:rPr>
        <w:t xml:space="preserve">La formación inicial de los docentes, será siempre insuficiente para afrontar los acelerados cambios que se dan en la sociedad en materia de políticas educativas. Por lo anterior es necesario que exista una articulación entre lo que se aprende en el aula y el ejercicio profesional, para minimizar este desfase. Lo que se espera es que los estudiantes </w:t>
      </w:r>
      <w:r w:rsidR="008F60BE" w:rsidRPr="00720427">
        <w:rPr>
          <w:rFonts w:ascii="Times New Roman" w:hAnsi="Times New Roman" w:cs="Times New Roman"/>
          <w:sz w:val="24"/>
          <w:szCs w:val="24"/>
          <w:lang w:eastAsia="es-ES"/>
        </w:rPr>
        <w:t xml:space="preserve">que serán los futuros educadores </w:t>
      </w:r>
      <w:r w:rsidRPr="00720427">
        <w:rPr>
          <w:rFonts w:ascii="Times New Roman" w:hAnsi="Times New Roman" w:cs="Times New Roman"/>
          <w:sz w:val="24"/>
          <w:szCs w:val="24"/>
          <w:lang w:eastAsia="es-ES"/>
        </w:rPr>
        <w:t xml:space="preserve">cuenten con las herramientas globales para ser competitivos; al momento de abandonar las aulas universitarias. </w:t>
      </w:r>
    </w:p>
    <w:p w:rsidR="00193073" w:rsidRPr="00720427" w:rsidRDefault="00A10E8E" w:rsidP="00623644">
      <w:pPr>
        <w:tabs>
          <w:tab w:val="left" w:pos="7500"/>
        </w:tabs>
        <w:snapToGrid w:val="0"/>
        <w:spacing w:line="360" w:lineRule="auto"/>
        <w:ind w:right="76" w:firstLine="550"/>
        <w:jc w:val="both"/>
        <w:rPr>
          <w:rFonts w:ascii="Times New Roman" w:hAnsi="Times New Roman" w:cs="Times New Roman"/>
          <w:b/>
          <w:bCs/>
          <w:color w:val="000000"/>
          <w:sz w:val="24"/>
          <w:szCs w:val="24"/>
          <w:lang w:val="es-CO"/>
        </w:rPr>
      </w:pPr>
      <w:r w:rsidRPr="00720427">
        <w:rPr>
          <w:rFonts w:ascii="Times New Roman" w:hAnsi="Times New Roman" w:cs="Times New Roman"/>
          <w:color w:val="000000" w:themeColor="text1"/>
          <w:sz w:val="24"/>
          <w:szCs w:val="24"/>
        </w:rPr>
        <w:t xml:space="preserve">Según </w:t>
      </w:r>
      <w:r w:rsidR="000B7DD8" w:rsidRPr="00720427">
        <w:rPr>
          <w:rFonts w:ascii="Times New Roman" w:hAnsi="Times New Roman" w:cs="Times New Roman"/>
          <w:noProof/>
          <w:color w:val="000000" w:themeColor="text1"/>
          <w:sz w:val="24"/>
          <w:szCs w:val="24"/>
        </w:rPr>
        <w:t>Jiménez Puello</w:t>
      </w:r>
      <w:r w:rsidR="00B94119" w:rsidRPr="00720427">
        <w:rPr>
          <w:rFonts w:ascii="Times New Roman" w:hAnsi="Times New Roman" w:cs="Times New Roman"/>
          <w:noProof/>
          <w:color w:val="000000" w:themeColor="text1"/>
          <w:sz w:val="24"/>
          <w:szCs w:val="24"/>
        </w:rPr>
        <w:t xml:space="preserve"> </w:t>
      </w:r>
      <w:r w:rsidR="000B7DD8" w:rsidRPr="00720427">
        <w:rPr>
          <w:rFonts w:ascii="Times New Roman" w:hAnsi="Times New Roman" w:cs="Times New Roman"/>
          <w:noProof/>
          <w:color w:val="000000" w:themeColor="text1"/>
          <w:sz w:val="24"/>
          <w:szCs w:val="24"/>
        </w:rPr>
        <w:t>(</w:t>
      </w:r>
      <w:r w:rsidRPr="00720427">
        <w:rPr>
          <w:rFonts w:ascii="Times New Roman" w:hAnsi="Times New Roman" w:cs="Times New Roman"/>
          <w:noProof/>
          <w:color w:val="000000" w:themeColor="text1"/>
          <w:sz w:val="24"/>
          <w:szCs w:val="24"/>
        </w:rPr>
        <w:t>2015)</w:t>
      </w:r>
      <w:r w:rsidRPr="00720427">
        <w:rPr>
          <w:rFonts w:ascii="Times New Roman" w:hAnsi="Times New Roman" w:cs="Times New Roman"/>
          <w:color w:val="000000" w:themeColor="text1"/>
          <w:sz w:val="24"/>
          <w:szCs w:val="24"/>
        </w:rPr>
        <w:t xml:space="preserve">, </w:t>
      </w:r>
      <w:r w:rsidRPr="00720427">
        <w:rPr>
          <w:rFonts w:ascii="Times New Roman" w:hAnsi="Times New Roman" w:cs="Times New Roman"/>
          <w:sz w:val="24"/>
          <w:szCs w:val="24"/>
          <w:lang w:eastAsia="es-ES"/>
        </w:rPr>
        <w:t>se hace necesaria una formación con nuevas herramientas didácticas, como el uso adecuado de los estándares TIC para educación, con una mirada más real del contexto educativo del aula, con formas más activas y acertadas de la enseñanza. La formación debe ser permanente, sobre todo, en lo referente a los estándares TIC para educación, puesto que son herramientas tecnológicas de rápida evolución. Como menciona</w:t>
      </w:r>
      <w:r w:rsidR="009370F9" w:rsidRPr="00720427">
        <w:rPr>
          <w:rFonts w:ascii="Times New Roman" w:hAnsi="Times New Roman" w:cs="Times New Roman"/>
          <w:noProof/>
          <w:sz w:val="24"/>
          <w:szCs w:val="24"/>
          <w:lang w:eastAsia="es-ES"/>
        </w:rPr>
        <w:t xml:space="preserve"> Chiarani(</w:t>
      </w:r>
      <w:r w:rsidRPr="00720427">
        <w:rPr>
          <w:rFonts w:ascii="Times New Roman" w:hAnsi="Times New Roman" w:cs="Times New Roman"/>
          <w:noProof/>
          <w:sz w:val="24"/>
          <w:szCs w:val="24"/>
          <w:lang w:eastAsia="es-ES"/>
        </w:rPr>
        <w:t>2001)</w:t>
      </w:r>
      <w:r w:rsidR="009370F9" w:rsidRPr="00720427">
        <w:rPr>
          <w:rFonts w:ascii="Times New Roman" w:hAnsi="Times New Roman" w:cs="Times New Roman"/>
          <w:noProof/>
          <w:sz w:val="24"/>
          <w:szCs w:val="24"/>
          <w:lang w:eastAsia="es-ES"/>
        </w:rPr>
        <w:t>,</w:t>
      </w:r>
      <w:r w:rsidRPr="00720427">
        <w:rPr>
          <w:rFonts w:ascii="Times New Roman" w:hAnsi="Times New Roman" w:cs="Times New Roman"/>
          <w:sz w:val="24"/>
          <w:szCs w:val="24"/>
          <w:lang w:eastAsia="es-ES"/>
        </w:rPr>
        <w:t xml:space="preserve"> al parecer los cursos en las TIC y en su caso más específico, el uso de la informática se ha enfocado a la</w:t>
      </w:r>
      <w:r w:rsidR="00A70FB2" w:rsidRPr="00720427">
        <w:rPr>
          <w:rFonts w:ascii="Times New Roman" w:hAnsi="Times New Roman" w:cs="Times New Roman"/>
          <w:sz w:val="24"/>
          <w:szCs w:val="24"/>
          <w:lang w:eastAsia="es-ES"/>
        </w:rPr>
        <w:t xml:space="preserve"> enseñanza del recurso en sí, ma</w:t>
      </w:r>
      <w:r w:rsidRPr="00720427">
        <w:rPr>
          <w:rFonts w:ascii="Times New Roman" w:hAnsi="Times New Roman" w:cs="Times New Roman"/>
          <w:sz w:val="24"/>
          <w:szCs w:val="24"/>
          <w:lang w:eastAsia="es-ES"/>
        </w:rPr>
        <w:t>s no en el uso como medio didáctico, es decir no se le enseña al educador el para qué, el cómo y el por qué utilizar estos medios tecnológicos. Los profesores son consumidores de la tecnología, cuando deben ser creadores o desarrolladores de aplicaciones e innovaciones didácticas que propicien entorno</w:t>
      </w:r>
      <w:r w:rsidR="008F60BE" w:rsidRPr="00720427">
        <w:rPr>
          <w:rFonts w:ascii="Times New Roman" w:hAnsi="Times New Roman" w:cs="Times New Roman"/>
          <w:sz w:val="24"/>
          <w:szCs w:val="24"/>
          <w:lang w:eastAsia="es-ES"/>
        </w:rPr>
        <w:t>s</w:t>
      </w:r>
      <w:r w:rsidRPr="00720427">
        <w:rPr>
          <w:rFonts w:ascii="Times New Roman" w:hAnsi="Times New Roman" w:cs="Times New Roman"/>
          <w:sz w:val="24"/>
          <w:szCs w:val="24"/>
          <w:lang w:eastAsia="es-ES"/>
        </w:rPr>
        <w:t xml:space="preserve"> educativos constructivistas, colaborativos, críticos, de resolución de problemas, que acrecienten la transversalidad y el aprendizaje significativo con ayuda de estas tecnologías. </w:t>
      </w:r>
    </w:p>
    <w:p w:rsidR="00193073" w:rsidRPr="00720427" w:rsidRDefault="002C1D36" w:rsidP="00623644">
      <w:pPr>
        <w:tabs>
          <w:tab w:val="left" w:pos="7500"/>
        </w:tabs>
        <w:snapToGrid w:val="0"/>
        <w:spacing w:line="360" w:lineRule="auto"/>
        <w:ind w:right="76" w:firstLine="550"/>
        <w:jc w:val="both"/>
        <w:rPr>
          <w:rFonts w:ascii="Times New Roman" w:hAnsi="Times New Roman" w:cs="Times New Roman"/>
          <w:b/>
          <w:bCs/>
          <w:color w:val="000000"/>
          <w:sz w:val="24"/>
          <w:szCs w:val="24"/>
          <w:lang w:val="es-CO"/>
        </w:rPr>
      </w:pPr>
      <w:r w:rsidRPr="00720427">
        <w:rPr>
          <w:rFonts w:ascii="Times New Roman" w:hAnsi="Times New Roman" w:cs="Times New Roman"/>
          <w:noProof/>
          <w:sz w:val="24"/>
          <w:szCs w:val="24"/>
          <w:lang w:eastAsia="es-ES"/>
        </w:rPr>
        <w:t xml:space="preserve">Pariente </w:t>
      </w:r>
      <w:r w:rsidR="00A10E8E" w:rsidRPr="00720427">
        <w:rPr>
          <w:rFonts w:ascii="Times New Roman" w:hAnsi="Times New Roman" w:cs="Times New Roman"/>
          <w:noProof/>
          <w:sz w:val="24"/>
          <w:szCs w:val="24"/>
          <w:lang w:eastAsia="es-ES"/>
        </w:rPr>
        <w:t>(2005)</w:t>
      </w:r>
      <w:r w:rsidR="00FE6FFA" w:rsidRPr="00720427">
        <w:rPr>
          <w:rFonts w:ascii="Times New Roman" w:hAnsi="Times New Roman" w:cs="Times New Roman"/>
          <w:noProof/>
          <w:sz w:val="24"/>
          <w:szCs w:val="24"/>
          <w:lang w:eastAsia="es-ES"/>
        </w:rPr>
        <w:t>,</w:t>
      </w:r>
      <w:r w:rsidR="00A10E8E" w:rsidRPr="00720427">
        <w:rPr>
          <w:rFonts w:ascii="Times New Roman" w:hAnsi="Times New Roman" w:cs="Times New Roman"/>
          <w:sz w:val="24"/>
          <w:szCs w:val="24"/>
          <w:lang w:eastAsia="es-ES"/>
        </w:rPr>
        <w:t xml:space="preserve"> señala que </w:t>
      </w:r>
      <w:r w:rsidRPr="00720427">
        <w:rPr>
          <w:rFonts w:ascii="Times New Roman" w:hAnsi="Times New Roman" w:cs="Times New Roman"/>
          <w:sz w:val="24"/>
          <w:szCs w:val="24"/>
          <w:lang w:eastAsia="es-ES"/>
        </w:rPr>
        <w:t>“</w:t>
      </w:r>
      <w:r w:rsidR="00A10E8E" w:rsidRPr="00720427">
        <w:rPr>
          <w:rFonts w:ascii="Times New Roman" w:hAnsi="Times New Roman" w:cs="Times New Roman"/>
          <w:sz w:val="24"/>
          <w:szCs w:val="24"/>
          <w:lang w:eastAsia="es-ES"/>
        </w:rPr>
        <w:t xml:space="preserve">deben plantearse soluciones desde el ámbito de la </w:t>
      </w:r>
      <w:r w:rsidR="00FE6FFA" w:rsidRPr="00720427">
        <w:rPr>
          <w:rFonts w:ascii="Times New Roman" w:hAnsi="Times New Roman" w:cs="Times New Roman"/>
          <w:sz w:val="24"/>
          <w:szCs w:val="24"/>
          <w:lang w:eastAsia="es-ES"/>
        </w:rPr>
        <w:t>“</w:t>
      </w:r>
      <w:r w:rsidR="00A10E8E" w:rsidRPr="00720427">
        <w:rPr>
          <w:rFonts w:ascii="Times New Roman" w:hAnsi="Times New Roman" w:cs="Times New Roman"/>
          <w:iCs/>
          <w:sz w:val="24"/>
          <w:szCs w:val="24"/>
          <w:lang w:eastAsia="es-ES"/>
        </w:rPr>
        <w:t>Formación del profesorado</w:t>
      </w:r>
      <w:r w:rsidR="00FE6FFA" w:rsidRPr="00720427">
        <w:rPr>
          <w:rFonts w:ascii="Times New Roman" w:hAnsi="Times New Roman" w:cs="Times New Roman"/>
          <w:iCs/>
          <w:sz w:val="24"/>
          <w:szCs w:val="24"/>
          <w:lang w:eastAsia="es-ES"/>
        </w:rPr>
        <w:t>”</w:t>
      </w:r>
      <w:r w:rsidR="00A10E8E" w:rsidRPr="00720427">
        <w:rPr>
          <w:rFonts w:ascii="Times New Roman" w:hAnsi="Times New Roman" w:cs="Times New Roman"/>
          <w:sz w:val="24"/>
          <w:szCs w:val="24"/>
          <w:lang w:eastAsia="es-ES"/>
        </w:rPr>
        <w:t>(inicial y permanente) que recojan el paso cronológico por un itinerario compuesto por cinco estadios: alfabetización en el uso pedagógico de las TIC</w:t>
      </w:r>
      <w:r w:rsidR="00906C5A" w:rsidRPr="00720427">
        <w:rPr>
          <w:rFonts w:ascii="Times New Roman" w:hAnsi="Times New Roman" w:cs="Times New Roman"/>
          <w:sz w:val="24"/>
          <w:szCs w:val="24"/>
          <w:lang w:eastAsia="es-ES"/>
        </w:rPr>
        <w:t>, referentes a las d</w:t>
      </w:r>
      <w:r w:rsidR="00A10E8E" w:rsidRPr="00720427">
        <w:rPr>
          <w:rFonts w:ascii="Times New Roman" w:hAnsi="Times New Roman" w:cs="Times New Roman"/>
          <w:sz w:val="24"/>
          <w:szCs w:val="24"/>
          <w:lang w:eastAsia="es-ES"/>
        </w:rPr>
        <w:t>estrezas en la uti</w:t>
      </w:r>
      <w:r w:rsidR="00906C5A" w:rsidRPr="00720427">
        <w:rPr>
          <w:rFonts w:ascii="Times New Roman" w:hAnsi="Times New Roman" w:cs="Times New Roman"/>
          <w:sz w:val="24"/>
          <w:szCs w:val="24"/>
          <w:lang w:eastAsia="es-ES"/>
        </w:rPr>
        <w:t xml:space="preserve">lización de software y hardware, </w:t>
      </w:r>
      <w:r w:rsidR="00A10E8E" w:rsidRPr="00720427">
        <w:rPr>
          <w:rFonts w:ascii="Times New Roman" w:hAnsi="Times New Roman" w:cs="Times New Roman"/>
          <w:sz w:val="24"/>
          <w:szCs w:val="24"/>
          <w:lang w:eastAsia="es-ES"/>
        </w:rPr>
        <w:t>capacitación didáctica, adaptación de materiales, producción de materiales y evaluación</w:t>
      </w:r>
      <w:r w:rsidRPr="00720427">
        <w:rPr>
          <w:rFonts w:ascii="Times New Roman" w:hAnsi="Times New Roman" w:cs="Times New Roman"/>
          <w:sz w:val="24"/>
          <w:szCs w:val="24"/>
          <w:lang w:eastAsia="es-ES"/>
        </w:rPr>
        <w:t>”</w:t>
      </w:r>
      <w:r w:rsidR="00B94119" w:rsidRPr="00720427">
        <w:rPr>
          <w:rFonts w:ascii="Times New Roman" w:hAnsi="Times New Roman" w:cs="Times New Roman"/>
          <w:sz w:val="24"/>
          <w:szCs w:val="24"/>
          <w:lang w:eastAsia="es-ES"/>
        </w:rPr>
        <w:t xml:space="preserve"> </w:t>
      </w:r>
      <w:r w:rsidRPr="00720427">
        <w:rPr>
          <w:rFonts w:ascii="Times New Roman" w:hAnsi="Times New Roman" w:cs="Times New Roman"/>
          <w:sz w:val="24"/>
          <w:szCs w:val="24"/>
          <w:lang w:eastAsia="es-ES"/>
        </w:rPr>
        <w:t>(p</w:t>
      </w:r>
      <w:r w:rsidR="00A10E8E" w:rsidRPr="00720427">
        <w:rPr>
          <w:rFonts w:ascii="Times New Roman" w:hAnsi="Times New Roman" w:cs="Times New Roman"/>
          <w:sz w:val="24"/>
          <w:szCs w:val="24"/>
          <w:lang w:eastAsia="es-ES"/>
        </w:rPr>
        <w:t>.</w:t>
      </w:r>
      <w:r w:rsidR="00AE484B" w:rsidRPr="00720427">
        <w:rPr>
          <w:rFonts w:ascii="Times New Roman" w:hAnsi="Times New Roman" w:cs="Times New Roman"/>
          <w:sz w:val="24"/>
          <w:szCs w:val="24"/>
          <w:lang w:eastAsia="es-ES"/>
        </w:rPr>
        <w:t>1-5</w:t>
      </w:r>
      <w:r w:rsidRPr="00720427">
        <w:rPr>
          <w:rFonts w:ascii="Times New Roman" w:hAnsi="Times New Roman" w:cs="Times New Roman"/>
          <w:sz w:val="24"/>
          <w:szCs w:val="24"/>
          <w:lang w:eastAsia="es-ES"/>
        </w:rPr>
        <w:t>)</w:t>
      </w:r>
    </w:p>
    <w:p w:rsidR="00193073" w:rsidRPr="00720427" w:rsidRDefault="00A10E8E" w:rsidP="00623644">
      <w:pPr>
        <w:tabs>
          <w:tab w:val="left" w:pos="7500"/>
        </w:tabs>
        <w:snapToGrid w:val="0"/>
        <w:spacing w:line="360" w:lineRule="auto"/>
        <w:ind w:right="76" w:firstLine="550"/>
        <w:jc w:val="both"/>
        <w:rPr>
          <w:rFonts w:ascii="Times New Roman" w:hAnsi="Times New Roman" w:cs="Times New Roman"/>
          <w:b/>
          <w:bCs/>
          <w:color w:val="000000"/>
          <w:sz w:val="24"/>
          <w:szCs w:val="24"/>
          <w:lang w:val="es-CO"/>
        </w:rPr>
      </w:pPr>
      <w:r w:rsidRPr="00720427">
        <w:rPr>
          <w:rFonts w:ascii="Times New Roman" w:hAnsi="Times New Roman" w:cs="Times New Roman"/>
          <w:sz w:val="24"/>
          <w:szCs w:val="24"/>
        </w:rPr>
        <w:lastRenderedPageBreak/>
        <w:t xml:space="preserve">De la estructura conceptual que hace parte de </w:t>
      </w:r>
      <w:r w:rsidR="008F60BE" w:rsidRPr="00720427">
        <w:rPr>
          <w:rFonts w:ascii="Times New Roman" w:hAnsi="Times New Roman" w:cs="Times New Roman"/>
          <w:sz w:val="24"/>
          <w:szCs w:val="24"/>
        </w:rPr>
        <w:t>la</w:t>
      </w:r>
      <w:r w:rsidRPr="00720427">
        <w:rPr>
          <w:rFonts w:ascii="Times New Roman" w:hAnsi="Times New Roman" w:cs="Times New Roman"/>
          <w:sz w:val="24"/>
          <w:szCs w:val="24"/>
        </w:rPr>
        <w:t xml:space="preserve"> investigación se apropiaron los conceptos de brecha digital, brecha digital  cognitiva, formación inicial y permanente de docentes, puesto que en las instituciones participantes en el estudio según  diagnóstico aplicado  se estableció que los docentes presentan dificultades en el empleo de las TIC en su labor pedagógica, lo cual coincide con los planteamientos de </w:t>
      </w:r>
      <w:r w:rsidR="003F3F17" w:rsidRPr="00720427">
        <w:rPr>
          <w:rFonts w:ascii="Times New Roman" w:hAnsi="Times New Roman" w:cs="Times New Roman"/>
          <w:bCs/>
          <w:color w:val="000000"/>
          <w:sz w:val="24"/>
          <w:szCs w:val="24"/>
          <w:lang w:val="es-CO"/>
        </w:rPr>
        <w:t>Mora Torrero (</w:t>
      </w:r>
      <w:r w:rsidRPr="00720427">
        <w:rPr>
          <w:rFonts w:ascii="Times New Roman" w:hAnsi="Times New Roman" w:cs="Times New Roman"/>
          <w:bCs/>
          <w:color w:val="000000"/>
          <w:sz w:val="24"/>
          <w:szCs w:val="24"/>
          <w:lang w:val="es-CO"/>
        </w:rPr>
        <w:t xml:space="preserve">2008). También la realidad encontrada en las instituciones educativas participantes, resulta acorde con las reflexiones de  </w:t>
      </w:r>
      <w:r w:rsidR="003F3F17" w:rsidRPr="00720427">
        <w:rPr>
          <w:rFonts w:ascii="Times New Roman" w:hAnsi="Times New Roman" w:cs="Times New Roman"/>
          <w:noProof/>
          <w:sz w:val="24"/>
          <w:szCs w:val="24"/>
          <w:lang w:eastAsia="es-ES"/>
        </w:rPr>
        <w:t>Chiarani</w:t>
      </w:r>
      <w:r w:rsidR="00B94119" w:rsidRPr="00720427">
        <w:rPr>
          <w:rFonts w:ascii="Times New Roman" w:hAnsi="Times New Roman" w:cs="Times New Roman"/>
          <w:noProof/>
          <w:sz w:val="24"/>
          <w:szCs w:val="24"/>
          <w:lang w:eastAsia="es-ES"/>
        </w:rPr>
        <w:t xml:space="preserve"> </w:t>
      </w:r>
      <w:r w:rsidR="003F3F17" w:rsidRPr="00720427">
        <w:rPr>
          <w:rFonts w:ascii="Times New Roman" w:hAnsi="Times New Roman" w:cs="Times New Roman"/>
          <w:noProof/>
          <w:sz w:val="24"/>
          <w:szCs w:val="24"/>
          <w:lang w:eastAsia="es-ES"/>
        </w:rPr>
        <w:t>(</w:t>
      </w:r>
      <w:r w:rsidRPr="00720427">
        <w:rPr>
          <w:rFonts w:ascii="Times New Roman" w:hAnsi="Times New Roman" w:cs="Times New Roman"/>
          <w:noProof/>
          <w:sz w:val="24"/>
          <w:szCs w:val="24"/>
          <w:lang w:eastAsia="es-ES"/>
        </w:rPr>
        <w:t>2001)</w:t>
      </w:r>
      <w:r w:rsidRPr="00720427">
        <w:rPr>
          <w:rFonts w:ascii="Times New Roman" w:hAnsi="Times New Roman" w:cs="Times New Roman"/>
          <w:sz w:val="24"/>
          <w:szCs w:val="24"/>
          <w:lang w:eastAsia="es-ES"/>
        </w:rPr>
        <w:t xml:space="preserve"> al hacer énfasis en que los docentes </w:t>
      </w:r>
      <w:r w:rsidR="003F3F17" w:rsidRPr="00720427">
        <w:rPr>
          <w:rFonts w:ascii="Times New Roman" w:hAnsi="Times New Roman" w:cs="Times New Roman"/>
          <w:sz w:val="24"/>
          <w:szCs w:val="24"/>
          <w:lang w:eastAsia="es-ES"/>
        </w:rPr>
        <w:t>“</w:t>
      </w:r>
      <w:r w:rsidRPr="00720427">
        <w:rPr>
          <w:rFonts w:ascii="Times New Roman" w:hAnsi="Times New Roman" w:cs="Times New Roman"/>
          <w:sz w:val="24"/>
          <w:szCs w:val="24"/>
          <w:lang w:eastAsia="es-ES"/>
        </w:rPr>
        <w:t>deben ser creadores o desarrolladores de aplicaciones e innovaciones didácticas</w:t>
      </w:r>
      <w:r w:rsidR="003F3F17" w:rsidRPr="00720427">
        <w:rPr>
          <w:rFonts w:ascii="Times New Roman" w:hAnsi="Times New Roman" w:cs="Times New Roman"/>
          <w:sz w:val="24"/>
          <w:szCs w:val="24"/>
          <w:lang w:eastAsia="es-ES"/>
        </w:rPr>
        <w:t>”;</w:t>
      </w:r>
      <w:r w:rsidRPr="00720427">
        <w:rPr>
          <w:rFonts w:ascii="Times New Roman" w:hAnsi="Times New Roman" w:cs="Times New Roman"/>
          <w:sz w:val="24"/>
          <w:szCs w:val="24"/>
          <w:lang w:eastAsia="es-ES"/>
        </w:rPr>
        <w:t xml:space="preserve"> basadas en el empleo de las TIC, en los docentes participantes en la investigación en la fase inicial se encontró que no poseían estas competencias digitales.</w:t>
      </w:r>
    </w:p>
    <w:p w:rsidR="00193073" w:rsidRPr="00720427" w:rsidRDefault="00A10E8E" w:rsidP="00623644">
      <w:pPr>
        <w:tabs>
          <w:tab w:val="left" w:pos="7500"/>
        </w:tabs>
        <w:snapToGrid w:val="0"/>
        <w:spacing w:line="360" w:lineRule="auto"/>
        <w:ind w:right="76" w:firstLine="550"/>
        <w:jc w:val="both"/>
        <w:rPr>
          <w:rFonts w:ascii="Times New Roman" w:hAnsi="Times New Roman" w:cs="Times New Roman"/>
          <w:sz w:val="24"/>
          <w:szCs w:val="24"/>
          <w:lang w:eastAsia="es-ES"/>
        </w:rPr>
      </w:pPr>
      <w:r w:rsidRPr="00720427">
        <w:rPr>
          <w:rFonts w:ascii="Times New Roman" w:hAnsi="Times New Roman" w:cs="Times New Roman"/>
          <w:sz w:val="24"/>
          <w:szCs w:val="24"/>
          <w:lang w:eastAsia="es-ES"/>
        </w:rPr>
        <w:t xml:space="preserve">Atendiendo a los planteamientos de los autores se buscó a través del desarrollo de esta investigación formar a los educadores </w:t>
      </w:r>
      <w:r w:rsidR="008F60BE" w:rsidRPr="00720427">
        <w:rPr>
          <w:rFonts w:ascii="Times New Roman" w:hAnsi="Times New Roman" w:cs="Times New Roman"/>
          <w:sz w:val="24"/>
          <w:szCs w:val="24"/>
          <w:lang w:eastAsia="es-ES"/>
        </w:rPr>
        <w:t>en</w:t>
      </w:r>
      <w:r w:rsidRPr="00720427">
        <w:rPr>
          <w:rFonts w:ascii="Times New Roman" w:hAnsi="Times New Roman" w:cs="Times New Roman"/>
          <w:sz w:val="24"/>
          <w:szCs w:val="24"/>
          <w:lang w:eastAsia="es-ES"/>
        </w:rPr>
        <w:t xml:space="preserve"> el desarrollo de competencias TIC para mejorar su desempeño profesional docente, específicamente en las competencias pedagógica, tecnológica y comunicativa. </w:t>
      </w:r>
    </w:p>
    <w:p w:rsidR="00193073" w:rsidRPr="00720427" w:rsidRDefault="00A10E8E" w:rsidP="00623644">
      <w:pPr>
        <w:tabs>
          <w:tab w:val="left" w:pos="7500"/>
        </w:tabs>
        <w:snapToGrid w:val="0"/>
        <w:spacing w:line="360" w:lineRule="auto"/>
        <w:ind w:right="76" w:firstLine="550"/>
        <w:jc w:val="both"/>
        <w:rPr>
          <w:rFonts w:ascii="Times New Roman" w:hAnsi="Times New Roman" w:cs="Times New Roman"/>
          <w:sz w:val="24"/>
          <w:szCs w:val="24"/>
          <w:lang w:eastAsia="es-ES"/>
        </w:rPr>
      </w:pPr>
      <w:r w:rsidRPr="00720427">
        <w:rPr>
          <w:rFonts w:ascii="Times New Roman" w:hAnsi="Times New Roman" w:cs="Times New Roman"/>
          <w:sz w:val="24"/>
          <w:szCs w:val="24"/>
        </w:rPr>
        <w:t>Competencia Pedagógica</w:t>
      </w:r>
      <w:r w:rsidR="00272E21" w:rsidRPr="00720427">
        <w:rPr>
          <w:rFonts w:ascii="Times New Roman" w:hAnsi="Times New Roman" w:cs="Times New Roman"/>
          <w:sz w:val="24"/>
          <w:szCs w:val="24"/>
        </w:rPr>
        <w:t xml:space="preserve">: </w:t>
      </w:r>
      <w:r w:rsidRPr="00720427">
        <w:rPr>
          <w:rFonts w:ascii="Times New Roman" w:hAnsi="Times New Roman" w:cs="Times New Roman"/>
          <w:color w:val="000000" w:themeColor="text1"/>
          <w:sz w:val="24"/>
          <w:szCs w:val="24"/>
        </w:rPr>
        <w:t>Considera  la  integra</w:t>
      </w:r>
      <w:r w:rsidR="00272E21" w:rsidRPr="00720427">
        <w:rPr>
          <w:rFonts w:ascii="Times New Roman" w:hAnsi="Times New Roman" w:cs="Times New Roman"/>
          <w:color w:val="000000" w:themeColor="text1"/>
          <w:sz w:val="24"/>
          <w:szCs w:val="24"/>
        </w:rPr>
        <w:t>ción  de  TIC  en  la educación;</w:t>
      </w:r>
      <w:r w:rsidRPr="00720427">
        <w:rPr>
          <w:rFonts w:ascii="Times New Roman" w:hAnsi="Times New Roman" w:cs="Times New Roman"/>
          <w:color w:val="000000" w:themeColor="text1"/>
          <w:sz w:val="24"/>
          <w:szCs w:val="24"/>
        </w:rPr>
        <w:t xml:space="preserve">  la  competencia  pedagógica  es la capacidad de utilizar las TIC para fortalecer los procesos</w:t>
      </w:r>
      <w:r w:rsidR="00B94119" w:rsidRPr="00720427">
        <w:rPr>
          <w:rFonts w:ascii="Times New Roman" w:hAnsi="Times New Roman" w:cs="Times New Roman"/>
          <w:color w:val="000000" w:themeColor="text1"/>
          <w:sz w:val="24"/>
          <w:szCs w:val="24"/>
        </w:rPr>
        <w:t xml:space="preserve">  de  enseñanza  y  aprendizaje</w:t>
      </w:r>
      <w:r w:rsidRPr="00720427">
        <w:rPr>
          <w:rFonts w:ascii="Times New Roman" w:hAnsi="Times New Roman" w:cs="Times New Roman"/>
          <w:color w:val="000000" w:themeColor="text1"/>
          <w:sz w:val="24"/>
          <w:szCs w:val="24"/>
        </w:rPr>
        <w:t xml:space="preserve"> </w:t>
      </w:r>
      <w:r w:rsidR="00A91520" w:rsidRPr="00720427">
        <w:rPr>
          <w:rFonts w:ascii="Times New Roman" w:hAnsi="Times New Roman" w:cs="Times New Roman"/>
          <w:noProof/>
          <w:color w:val="000000" w:themeColor="text1"/>
          <w:sz w:val="24"/>
          <w:szCs w:val="24"/>
        </w:rPr>
        <w:t>(MEN, 2013)</w:t>
      </w:r>
      <w:r w:rsidR="00B94119" w:rsidRPr="00720427">
        <w:rPr>
          <w:rFonts w:ascii="Times New Roman" w:hAnsi="Times New Roman" w:cs="Times New Roman"/>
          <w:noProof/>
          <w:color w:val="000000" w:themeColor="text1"/>
          <w:sz w:val="24"/>
          <w:szCs w:val="24"/>
        </w:rPr>
        <w:t>.</w:t>
      </w:r>
    </w:p>
    <w:p w:rsidR="00193073" w:rsidRPr="00720427" w:rsidRDefault="00A10E8E" w:rsidP="00623644">
      <w:pPr>
        <w:tabs>
          <w:tab w:val="left" w:pos="7500"/>
        </w:tabs>
        <w:snapToGrid w:val="0"/>
        <w:spacing w:line="360" w:lineRule="auto"/>
        <w:ind w:right="76" w:firstLine="550"/>
        <w:jc w:val="both"/>
        <w:rPr>
          <w:rFonts w:ascii="Times New Roman" w:hAnsi="Times New Roman" w:cs="Times New Roman"/>
          <w:sz w:val="24"/>
          <w:szCs w:val="24"/>
          <w:lang w:eastAsia="es-ES"/>
        </w:rPr>
      </w:pPr>
      <w:r w:rsidRPr="00720427">
        <w:rPr>
          <w:rFonts w:ascii="Times New Roman" w:hAnsi="Times New Roman" w:cs="Times New Roman"/>
          <w:color w:val="000000" w:themeColor="text1"/>
          <w:sz w:val="24"/>
          <w:szCs w:val="24"/>
        </w:rPr>
        <w:t>Competencia Tecnológica: la competencia tecnológica se puede definir como la capacidad para seleccionar y utilizar de forma pertinente, responsable y eficiente una variedad de recur</w:t>
      </w:r>
      <w:r w:rsidR="00272E21" w:rsidRPr="00720427">
        <w:rPr>
          <w:rFonts w:ascii="Times New Roman" w:hAnsi="Times New Roman" w:cs="Times New Roman"/>
          <w:color w:val="000000" w:themeColor="text1"/>
          <w:sz w:val="24"/>
          <w:szCs w:val="24"/>
        </w:rPr>
        <w:t>sos y herramientas tecnológicas</w:t>
      </w:r>
      <w:r w:rsidR="00B94119" w:rsidRPr="00720427">
        <w:rPr>
          <w:rFonts w:ascii="Times New Roman" w:hAnsi="Times New Roman" w:cs="Times New Roman"/>
          <w:color w:val="000000" w:themeColor="text1"/>
          <w:sz w:val="24"/>
          <w:szCs w:val="24"/>
        </w:rPr>
        <w:t xml:space="preserve"> </w:t>
      </w:r>
      <w:r w:rsidR="00A91520" w:rsidRPr="00720427">
        <w:rPr>
          <w:rFonts w:ascii="Times New Roman" w:hAnsi="Times New Roman" w:cs="Times New Roman"/>
          <w:noProof/>
          <w:color w:val="000000" w:themeColor="text1"/>
          <w:sz w:val="24"/>
          <w:szCs w:val="24"/>
        </w:rPr>
        <w:t>(MEN, 2013)</w:t>
      </w:r>
      <w:r w:rsidR="00272E21" w:rsidRPr="00720427">
        <w:rPr>
          <w:rFonts w:ascii="Times New Roman" w:hAnsi="Times New Roman" w:cs="Times New Roman"/>
          <w:noProof/>
          <w:color w:val="000000" w:themeColor="text1"/>
          <w:sz w:val="24"/>
          <w:szCs w:val="24"/>
        </w:rPr>
        <w:t>.</w:t>
      </w:r>
    </w:p>
    <w:p w:rsidR="00DD54C4" w:rsidRPr="00720427" w:rsidRDefault="00A10E8E" w:rsidP="00623644">
      <w:pPr>
        <w:tabs>
          <w:tab w:val="left" w:pos="7500"/>
        </w:tabs>
        <w:snapToGrid w:val="0"/>
        <w:spacing w:line="360" w:lineRule="auto"/>
        <w:ind w:right="76" w:firstLine="550"/>
        <w:jc w:val="both"/>
        <w:rPr>
          <w:rStyle w:val="A9"/>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 xml:space="preserve">Competencia Comunicativa: la competencia comunicativa es la capacidad para expresarse, establecer contacto y relacionarse en espacios virtuales y audiovisuales a través de diversos medios y con el manejo de múltiples lenguajes,  de manera sincrónica y asincrónica </w:t>
      </w:r>
      <w:r w:rsidR="00A91520" w:rsidRPr="00720427">
        <w:rPr>
          <w:rFonts w:ascii="Times New Roman" w:hAnsi="Times New Roman" w:cs="Times New Roman"/>
          <w:noProof/>
          <w:color w:val="000000" w:themeColor="text1"/>
          <w:sz w:val="24"/>
          <w:szCs w:val="24"/>
        </w:rPr>
        <w:t>(MEN, 2013)</w:t>
      </w:r>
      <w:r w:rsidRPr="00720427">
        <w:rPr>
          <w:rStyle w:val="A9"/>
          <w:rFonts w:ascii="Times New Roman" w:hAnsi="Times New Roman" w:cs="Times New Roman"/>
          <w:color w:val="000000" w:themeColor="text1"/>
          <w:sz w:val="24"/>
          <w:szCs w:val="24"/>
        </w:rPr>
        <w:t>.</w:t>
      </w:r>
    </w:p>
    <w:p w:rsidR="00DD54C4" w:rsidRPr="00720427" w:rsidRDefault="00DD54C4" w:rsidP="00623644">
      <w:pPr>
        <w:tabs>
          <w:tab w:val="left" w:pos="7500"/>
        </w:tabs>
        <w:snapToGrid w:val="0"/>
        <w:spacing w:after="0" w:line="360" w:lineRule="auto"/>
        <w:ind w:right="76"/>
        <w:jc w:val="both"/>
        <w:rPr>
          <w:rFonts w:ascii="Times New Roman" w:hAnsi="Times New Roman" w:cs="Times New Roman"/>
          <w:b/>
          <w:color w:val="000000" w:themeColor="text1"/>
          <w:sz w:val="24"/>
          <w:szCs w:val="24"/>
        </w:rPr>
      </w:pPr>
      <w:r w:rsidRPr="00720427">
        <w:rPr>
          <w:rFonts w:ascii="Times New Roman" w:hAnsi="Times New Roman" w:cs="Times New Roman"/>
          <w:b/>
          <w:color w:val="000000"/>
          <w:sz w:val="24"/>
          <w:szCs w:val="24"/>
        </w:rPr>
        <w:t>Estado del arte</w:t>
      </w:r>
    </w:p>
    <w:p w:rsidR="00DD54C4" w:rsidRPr="00720427" w:rsidRDefault="00DD54C4" w:rsidP="00623644">
      <w:pPr>
        <w:tabs>
          <w:tab w:val="left" w:pos="7500"/>
        </w:tabs>
        <w:snapToGrid w:val="0"/>
        <w:spacing w:after="0" w:line="360" w:lineRule="auto"/>
        <w:ind w:right="76"/>
        <w:jc w:val="both"/>
        <w:rPr>
          <w:rFonts w:ascii="Times New Roman" w:hAnsi="Times New Roman" w:cs="Times New Roman"/>
          <w:color w:val="000000" w:themeColor="text1"/>
          <w:sz w:val="24"/>
          <w:szCs w:val="24"/>
        </w:rPr>
      </w:pPr>
      <w:r w:rsidRPr="00720427">
        <w:rPr>
          <w:rFonts w:ascii="Times New Roman" w:hAnsi="Times New Roman" w:cs="Times New Roman"/>
          <w:color w:val="000000"/>
          <w:sz w:val="24"/>
          <w:szCs w:val="24"/>
        </w:rPr>
        <w:t xml:space="preserve">          Para esta investigación se co</w:t>
      </w:r>
      <w:r w:rsidR="0050134C" w:rsidRPr="00720427">
        <w:rPr>
          <w:rFonts w:ascii="Times New Roman" w:hAnsi="Times New Roman" w:cs="Times New Roman"/>
          <w:color w:val="000000"/>
          <w:sz w:val="24"/>
          <w:szCs w:val="24"/>
        </w:rPr>
        <w:t xml:space="preserve">nsultaron 74 estudios recientes, </w:t>
      </w:r>
      <w:r w:rsidRPr="00720427">
        <w:rPr>
          <w:rFonts w:ascii="Times New Roman" w:hAnsi="Times New Roman" w:cs="Times New Roman"/>
          <w:color w:val="000000"/>
          <w:sz w:val="24"/>
          <w:szCs w:val="24"/>
        </w:rPr>
        <w:t>con menos de cinco años de realización</w:t>
      </w:r>
      <w:r w:rsidR="00B94119" w:rsidRPr="00720427">
        <w:rPr>
          <w:rFonts w:ascii="Times New Roman" w:hAnsi="Times New Roman" w:cs="Times New Roman"/>
          <w:color w:val="000000"/>
          <w:sz w:val="24"/>
          <w:szCs w:val="24"/>
        </w:rPr>
        <w:t xml:space="preserve"> </w:t>
      </w:r>
      <w:r w:rsidRPr="00720427">
        <w:rPr>
          <w:rFonts w:ascii="Times New Roman" w:hAnsi="Times New Roman" w:cs="Times New Roman"/>
          <w:color w:val="000000"/>
          <w:sz w:val="24"/>
          <w:szCs w:val="24"/>
        </w:rPr>
        <w:t xml:space="preserve">de carácter regional, nacional e internacional, se anotaron los temas cercanos al objeto de estudio, pregunta de investigación, metodología, resultados, hallazgos y conclusiones; se buscó conocer el impacto, alcances, tendencias, prospectiva  y resultados de las investigaciones; encontrándose que  </w:t>
      </w:r>
      <w:r w:rsidRPr="00720427">
        <w:rPr>
          <w:rFonts w:ascii="Times New Roman" w:hAnsi="Times New Roman" w:cs="Times New Roman"/>
          <w:color w:val="000000" w:themeColor="text1"/>
          <w:sz w:val="24"/>
          <w:szCs w:val="24"/>
        </w:rPr>
        <w:t xml:space="preserve">los países que más </w:t>
      </w:r>
      <w:r w:rsidRPr="00720427">
        <w:rPr>
          <w:rFonts w:ascii="Times New Roman" w:hAnsi="Times New Roman" w:cs="Times New Roman"/>
          <w:color w:val="000000" w:themeColor="text1"/>
          <w:sz w:val="24"/>
          <w:szCs w:val="24"/>
        </w:rPr>
        <w:lastRenderedPageBreak/>
        <w:t xml:space="preserve">investigaciones manejan sobre el uso de las TIC en educación, la brecha digital  y la brecha digital cognitiva son:  España, Méjico y Chile; en Colombia se han realizado  pocos estudios debido a que aún se está tratando de cerrar la brecha digital de acceso o infraestructura a través de la colaboración de uno de los programas del Ecosistema Digital Colombiano </w:t>
      </w:r>
      <w:r w:rsidR="00DA3861" w:rsidRPr="00720427">
        <w:rPr>
          <w:rFonts w:ascii="Times New Roman" w:hAnsi="Times New Roman" w:cs="Times New Roman"/>
          <w:noProof/>
          <w:color w:val="000000" w:themeColor="text1"/>
          <w:sz w:val="24"/>
          <w:szCs w:val="24"/>
        </w:rPr>
        <w:t>(Ministerio Naci</w:t>
      </w:r>
      <w:r w:rsidR="00357846" w:rsidRPr="00720427">
        <w:rPr>
          <w:rFonts w:ascii="Times New Roman" w:hAnsi="Times New Roman" w:cs="Times New Roman"/>
          <w:noProof/>
          <w:color w:val="000000" w:themeColor="text1"/>
          <w:sz w:val="24"/>
          <w:szCs w:val="24"/>
        </w:rPr>
        <w:t>o</w:t>
      </w:r>
      <w:r w:rsidR="00DA3861" w:rsidRPr="00720427">
        <w:rPr>
          <w:rFonts w:ascii="Times New Roman" w:hAnsi="Times New Roman" w:cs="Times New Roman"/>
          <w:noProof/>
          <w:color w:val="000000" w:themeColor="text1"/>
          <w:sz w:val="24"/>
          <w:szCs w:val="24"/>
        </w:rPr>
        <w:t>nal de las Tecnologías de la Informacíon y la Comunicación MIN-TIC, 2014)</w:t>
      </w:r>
      <w:r w:rsidRPr="00720427">
        <w:rPr>
          <w:rFonts w:ascii="Times New Roman" w:hAnsi="Times New Roman" w:cs="Times New Roman"/>
          <w:color w:val="000000" w:themeColor="text1"/>
          <w:sz w:val="24"/>
          <w:szCs w:val="24"/>
        </w:rPr>
        <w:t xml:space="preserve"> que es  Computadores para Educar. </w:t>
      </w:r>
    </w:p>
    <w:p w:rsidR="00DD54C4" w:rsidRPr="00720427" w:rsidRDefault="00DD54C4" w:rsidP="00623644">
      <w:pPr>
        <w:tabs>
          <w:tab w:val="left" w:pos="7500"/>
        </w:tabs>
        <w:snapToGrid w:val="0"/>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color w:val="000000"/>
          <w:sz w:val="24"/>
          <w:szCs w:val="24"/>
        </w:rPr>
        <w:t>L</w:t>
      </w:r>
      <w:r w:rsidRPr="00720427">
        <w:rPr>
          <w:rFonts w:ascii="Times New Roman" w:hAnsi="Times New Roman" w:cs="Times New Roman"/>
          <w:sz w:val="24"/>
          <w:szCs w:val="24"/>
        </w:rPr>
        <w:t>as investigaciones más relevantes que se han tomado como referentes por su afinidad con este estudio son:</w:t>
      </w:r>
    </w:p>
    <w:p w:rsidR="00DD54C4" w:rsidRPr="00720427" w:rsidRDefault="00DD54C4" w:rsidP="00623644">
      <w:pPr>
        <w:tabs>
          <w:tab w:val="left" w:pos="7500"/>
        </w:tabs>
        <w:snapToGrid w:val="0"/>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 xml:space="preserve"> El estudio </w:t>
      </w:r>
      <w:r w:rsidRPr="00720427">
        <w:rPr>
          <w:rFonts w:ascii="Times New Roman" w:hAnsi="Times New Roman" w:cs="Times New Roman"/>
          <w:bCs/>
          <w:sz w:val="24"/>
          <w:szCs w:val="24"/>
        </w:rPr>
        <w:t xml:space="preserve">de </w:t>
      </w:r>
      <w:r w:rsidR="00436801" w:rsidRPr="00720427">
        <w:rPr>
          <w:rFonts w:ascii="Times New Roman" w:hAnsi="Times New Roman" w:cs="Times New Roman"/>
          <w:noProof/>
          <w:color w:val="000000"/>
          <w:sz w:val="24"/>
          <w:szCs w:val="24"/>
          <w:lang w:eastAsia="es-ES"/>
        </w:rPr>
        <w:t>Niño Flechas (</w:t>
      </w:r>
      <w:r w:rsidRPr="00720427">
        <w:rPr>
          <w:rFonts w:ascii="Times New Roman" w:hAnsi="Times New Roman" w:cs="Times New Roman"/>
          <w:noProof/>
          <w:color w:val="000000"/>
          <w:sz w:val="24"/>
          <w:szCs w:val="24"/>
          <w:lang w:eastAsia="es-ES"/>
        </w:rPr>
        <w:t xml:space="preserve">2013), titulado </w:t>
      </w:r>
      <w:r w:rsidR="00EF5EBD" w:rsidRPr="00720427">
        <w:rPr>
          <w:rFonts w:ascii="Times New Roman" w:hAnsi="Times New Roman" w:cs="Times New Roman"/>
          <w:b/>
          <w:bCs/>
          <w:sz w:val="24"/>
          <w:szCs w:val="24"/>
        </w:rPr>
        <w:t xml:space="preserve">: </w:t>
      </w:r>
      <w:r w:rsidRPr="00720427">
        <w:rPr>
          <w:rFonts w:ascii="Times New Roman" w:hAnsi="Times New Roman" w:cs="Times New Roman"/>
          <w:bCs/>
          <w:i/>
          <w:color w:val="000000"/>
          <w:sz w:val="24"/>
          <w:szCs w:val="24"/>
          <w:lang w:eastAsia="es-ES"/>
        </w:rPr>
        <w:t xml:space="preserve">Nivel de competencia y uso de TIC en la práctica pedagógica de los docentes de Tecnología e Informática y de las Especialidades del municipio de Duitama </w:t>
      </w:r>
      <w:r w:rsidR="00436801" w:rsidRPr="00720427">
        <w:rPr>
          <w:rFonts w:ascii="Times New Roman" w:hAnsi="Times New Roman" w:cs="Times New Roman"/>
          <w:bCs/>
          <w:i/>
          <w:color w:val="000000"/>
          <w:sz w:val="24"/>
          <w:szCs w:val="24"/>
          <w:lang w:eastAsia="es-ES"/>
        </w:rPr>
        <w:t>–</w:t>
      </w:r>
      <w:r w:rsidRPr="00720427">
        <w:rPr>
          <w:rFonts w:ascii="Times New Roman" w:hAnsi="Times New Roman" w:cs="Times New Roman"/>
          <w:bCs/>
          <w:i/>
          <w:color w:val="000000"/>
          <w:sz w:val="24"/>
          <w:szCs w:val="24"/>
          <w:lang w:eastAsia="es-ES"/>
        </w:rPr>
        <w:t xml:space="preserve"> Boyacá</w:t>
      </w:r>
      <w:r w:rsidR="00436801" w:rsidRPr="00720427">
        <w:rPr>
          <w:rFonts w:ascii="Times New Roman" w:hAnsi="Times New Roman" w:cs="Times New Roman"/>
          <w:b/>
          <w:bCs/>
          <w:color w:val="000000"/>
          <w:sz w:val="24"/>
          <w:szCs w:val="24"/>
          <w:lang w:eastAsia="es-ES"/>
        </w:rPr>
        <w:t>;</w:t>
      </w:r>
      <w:r w:rsidR="00B94119" w:rsidRPr="00720427">
        <w:rPr>
          <w:rFonts w:ascii="Times New Roman" w:hAnsi="Times New Roman" w:cs="Times New Roman"/>
          <w:b/>
          <w:bCs/>
          <w:color w:val="000000"/>
          <w:sz w:val="24"/>
          <w:szCs w:val="24"/>
          <w:lang w:eastAsia="es-ES"/>
        </w:rPr>
        <w:t xml:space="preserve"> </w:t>
      </w:r>
      <w:r w:rsidRPr="00720427">
        <w:rPr>
          <w:rFonts w:ascii="Times New Roman" w:hAnsi="Times New Roman" w:cs="Times New Roman"/>
          <w:bCs/>
          <w:color w:val="000000"/>
          <w:sz w:val="24"/>
          <w:szCs w:val="24"/>
          <w:lang w:eastAsia="es-ES"/>
        </w:rPr>
        <w:t xml:space="preserve">se centró en determinar el nivel de competencias tecnológicas y uso de las TIC que hacen los profesores que orientan el área de tecnología e informática en instituciones educativas del municipio de Duitama – Boyacá; y buscó dar respuesta  a ¿Cuál es el empleo de las TIC que hacen los docentes en sus prácticas pedagógicas y qué  nivel de competencias tecnológicas poseen?, el enfoque metodológico fue de tipo cuantitativo </w:t>
      </w:r>
      <w:r w:rsidR="00436801" w:rsidRPr="00720427">
        <w:rPr>
          <w:rFonts w:ascii="Times New Roman" w:hAnsi="Times New Roman" w:cs="Times New Roman"/>
          <w:sz w:val="24"/>
          <w:szCs w:val="24"/>
        </w:rPr>
        <w:t>;</w:t>
      </w:r>
      <w:r w:rsidRPr="00720427">
        <w:rPr>
          <w:rFonts w:ascii="Times New Roman" w:hAnsi="Times New Roman" w:cs="Times New Roman"/>
          <w:noProof/>
          <w:color w:val="000000"/>
          <w:sz w:val="24"/>
          <w:szCs w:val="24"/>
          <w:lang w:eastAsia="es-ES"/>
        </w:rPr>
        <w:t>se precisó que en el municipio de Duitama, los docentes que poseen más competencias en el manejo de recursos digitales, son los docentes que orientan las clases en los grados décimo y once de bachillerato, por la formación técnica que reciben los estudiantes en estos niveles es necesario que el docente</w:t>
      </w:r>
      <w:r w:rsidR="00436801" w:rsidRPr="00720427">
        <w:rPr>
          <w:rFonts w:ascii="Times New Roman" w:hAnsi="Times New Roman" w:cs="Times New Roman"/>
          <w:noProof/>
          <w:color w:val="000000"/>
          <w:sz w:val="24"/>
          <w:szCs w:val="24"/>
          <w:lang w:eastAsia="es-ES"/>
        </w:rPr>
        <w:t xml:space="preserve"> emplee ese tipo de tecnologías;</w:t>
      </w:r>
      <w:r w:rsidRPr="00720427">
        <w:rPr>
          <w:rFonts w:ascii="Times New Roman" w:hAnsi="Times New Roman" w:cs="Times New Roman"/>
          <w:noProof/>
          <w:color w:val="000000"/>
          <w:sz w:val="24"/>
          <w:szCs w:val="24"/>
          <w:lang w:eastAsia="es-ES"/>
        </w:rPr>
        <w:t xml:space="preserve"> también se determinó que en educación básica primaria es donde los docentes menos utilizan las T</w:t>
      </w:r>
      <w:r w:rsidR="00436801" w:rsidRPr="00720427">
        <w:rPr>
          <w:rFonts w:ascii="Times New Roman" w:hAnsi="Times New Roman" w:cs="Times New Roman"/>
          <w:noProof/>
          <w:color w:val="000000"/>
          <w:sz w:val="24"/>
          <w:szCs w:val="24"/>
          <w:lang w:eastAsia="es-ES"/>
        </w:rPr>
        <w:t>IC, como recurso educativo, por</w:t>
      </w:r>
      <w:r w:rsidRPr="00720427">
        <w:rPr>
          <w:rFonts w:ascii="Times New Roman" w:hAnsi="Times New Roman" w:cs="Times New Roman"/>
          <w:noProof/>
          <w:color w:val="000000"/>
          <w:sz w:val="24"/>
          <w:szCs w:val="24"/>
          <w:lang w:eastAsia="es-ES"/>
        </w:rPr>
        <w:t>que no poseen comp</w:t>
      </w:r>
      <w:r w:rsidR="008F60BE" w:rsidRPr="00720427">
        <w:rPr>
          <w:rFonts w:ascii="Times New Roman" w:hAnsi="Times New Roman" w:cs="Times New Roman"/>
          <w:noProof/>
          <w:color w:val="000000"/>
          <w:sz w:val="24"/>
          <w:szCs w:val="24"/>
          <w:lang w:eastAsia="es-ES"/>
        </w:rPr>
        <w:t>etencias como la creación de  mate</w:t>
      </w:r>
      <w:r w:rsidRPr="00720427">
        <w:rPr>
          <w:rFonts w:ascii="Times New Roman" w:hAnsi="Times New Roman" w:cs="Times New Roman"/>
          <w:noProof/>
          <w:color w:val="000000"/>
          <w:sz w:val="24"/>
          <w:szCs w:val="24"/>
          <w:lang w:eastAsia="es-ES"/>
        </w:rPr>
        <w:t>rial de apoyo que sirva de soporte a su labor pedagógica.</w:t>
      </w:r>
    </w:p>
    <w:p w:rsidR="00DD54C4" w:rsidRPr="00720427" w:rsidRDefault="00DD54C4" w:rsidP="00623644">
      <w:pPr>
        <w:tabs>
          <w:tab w:val="left" w:pos="7500"/>
        </w:tabs>
        <w:snapToGrid w:val="0"/>
        <w:spacing w:line="360" w:lineRule="auto"/>
        <w:ind w:right="76" w:firstLine="550"/>
        <w:jc w:val="both"/>
        <w:rPr>
          <w:rFonts w:ascii="Times New Roman" w:hAnsi="Times New Roman" w:cs="Times New Roman"/>
          <w:noProof/>
          <w:color w:val="000000"/>
          <w:sz w:val="24"/>
          <w:szCs w:val="24"/>
          <w:lang w:eastAsia="es-ES"/>
        </w:rPr>
      </w:pPr>
      <w:r w:rsidRPr="00720427">
        <w:rPr>
          <w:rFonts w:ascii="Times New Roman" w:hAnsi="Times New Roman" w:cs="Times New Roman"/>
          <w:noProof/>
          <w:color w:val="000000"/>
          <w:sz w:val="24"/>
          <w:szCs w:val="24"/>
          <w:lang w:eastAsia="es-ES"/>
        </w:rPr>
        <w:t>El estudio encontró que aunque en las instituciones educativas del municipio de Duitama existen recursos de infraestructura como laboratorios o salas de informática, los docentes no han desarrollado competencias para generar materiales educativos de tipo digital o utilizar los que existen en la red , para enriquecer su quehacer pedagógico  y permitir a los estudiantes inferir de una mejor manera los conocimientos; se concluyó que en instituciones educativas del municipio de Duitama – Boyacá, per</w:t>
      </w:r>
      <w:r w:rsidR="008F60BE" w:rsidRPr="00720427">
        <w:rPr>
          <w:rFonts w:ascii="Times New Roman" w:hAnsi="Times New Roman" w:cs="Times New Roman"/>
          <w:noProof/>
          <w:color w:val="000000"/>
          <w:sz w:val="24"/>
          <w:szCs w:val="24"/>
          <w:lang w:eastAsia="es-ES"/>
        </w:rPr>
        <w:t>s</w:t>
      </w:r>
      <w:r w:rsidRPr="00720427">
        <w:rPr>
          <w:rFonts w:ascii="Times New Roman" w:hAnsi="Times New Roman" w:cs="Times New Roman"/>
          <w:noProof/>
          <w:color w:val="000000"/>
          <w:sz w:val="24"/>
          <w:szCs w:val="24"/>
          <w:lang w:eastAsia="es-ES"/>
        </w:rPr>
        <w:t>iste la brecha digital cognitiva  relacionada con el mal uso de recursos tecnológicos.</w:t>
      </w:r>
    </w:p>
    <w:p w:rsidR="00DD54C4" w:rsidRPr="00720427" w:rsidRDefault="00436801"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noProof/>
          <w:color w:val="000000"/>
          <w:sz w:val="24"/>
          <w:szCs w:val="24"/>
          <w:lang w:eastAsia="es-ES"/>
        </w:rPr>
        <w:lastRenderedPageBreak/>
        <w:t xml:space="preserve">        Grisales García  (</w:t>
      </w:r>
      <w:r w:rsidR="00DD54C4" w:rsidRPr="00720427">
        <w:rPr>
          <w:rFonts w:ascii="Times New Roman" w:hAnsi="Times New Roman" w:cs="Times New Roman"/>
          <w:noProof/>
          <w:color w:val="000000"/>
          <w:sz w:val="24"/>
          <w:szCs w:val="24"/>
          <w:lang w:eastAsia="es-ES"/>
        </w:rPr>
        <w:t>2013), realizó la i</w:t>
      </w:r>
      <w:r w:rsidRPr="00720427">
        <w:rPr>
          <w:rFonts w:ascii="Times New Roman" w:hAnsi="Times New Roman" w:cs="Times New Roman"/>
          <w:noProof/>
          <w:color w:val="000000"/>
          <w:sz w:val="24"/>
          <w:szCs w:val="24"/>
          <w:lang w:eastAsia="es-ES"/>
        </w:rPr>
        <w:t>n</w:t>
      </w:r>
      <w:r w:rsidR="00DD54C4" w:rsidRPr="00720427">
        <w:rPr>
          <w:rFonts w:ascii="Times New Roman" w:hAnsi="Times New Roman" w:cs="Times New Roman"/>
          <w:noProof/>
          <w:color w:val="000000"/>
          <w:sz w:val="24"/>
          <w:szCs w:val="24"/>
          <w:lang w:eastAsia="es-ES"/>
        </w:rPr>
        <w:t xml:space="preserve">vestigacion </w:t>
      </w:r>
      <w:r w:rsidR="007B4EA0" w:rsidRPr="00720427">
        <w:rPr>
          <w:rFonts w:ascii="Times New Roman" w:hAnsi="Times New Roman" w:cs="Times New Roman"/>
          <w:noProof/>
          <w:color w:val="000000"/>
          <w:sz w:val="24"/>
          <w:szCs w:val="24"/>
          <w:lang w:eastAsia="es-ES"/>
        </w:rPr>
        <w:t>titulada</w:t>
      </w:r>
      <w:r w:rsidRPr="00720427">
        <w:rPr>
          <w:rFonts w:ascii="Times New Roman" w:hAnsi="Times New Roman" w:cs="Times New Roman"/>
          <w:noProof/>
          <w:color w:val="000000"/>
          <w:sz w:val="24"/>
          <w:szCs w:val="24"/>
          <w:lang w:eastAsia="es-ES"/>
        </w:rPr>
        <w:t xml:space="preserve">,  </w:t>
      </w:r>
      <w:r w:rsidR="00DD54C4" w:rsidRPr="00720427">
        <w:rPr>
          <w:rFonts w:ascii="Times New Roman" w:hAnsi="Times New Roman" w:cs="Times New Roman"/>
          <w:i/>
          <w:noProof/>
          <w:color w:val="000000"/>
          <w:sz w:val="24"/>
          <w:szCs w:val="24"/>
          <w:lang w:eastAsia="es-ES"/>
        </w:rPr>
        <w:t>La brecha cognitiva: una realidad educativa que va más allá de la brecha digital entre las instituciones urbanas y rurales de la ciudad de Manizales</w:t>
      </w:r>
      <w:r w:rsidRPr="00720427">
        <w:rPr>
          <w:rFonts w:ascii="Times New Roman" w:hAnsi="Times New Roman" w:cs="Times New Roman"/>
          <w:i/>
          <w:noProof/>
          <w:color w:val="000000"/>
          <w:sz w:val="24"/>
          <w:szCs w:val="24"/>
          <w:lang w:eastAsia="es-ES"/>
        </w:rPr>
        <w:t xml:space="preserve">, </w:t>
      </w:r>
      <w:r w:rsidR="007B4EA0" w:rsidRPr="00720427">
        <w:rPr>
          <w:rFonts w:ascii="Times New Roman" w:hAnsi="Times New Roman" w:cs="Times New Roman"/>
          <w:i/>
          <w:noProof/>
          <w:color w:val="000000"/>
          <w:sz w:val="24"/>
          <w:szCs w:val="24"/>
          <w:lang w:eastAsia="es-ES"/>
        </w:rPr>
        <w:t>Colombia</w:t>
      </w:r>
      <w:r w:rsidRPr="00720427">
        <w:rPr>
          <w:rFonts w:ascii="Times New Roman" w:hAnsi="Times New Roman" w:cs="Times New Roman"/>
          <w:i/>
          <w:noProof/>
          <w:color w:val="000000"/>
          <w:sz w:val="24"/>
          <w:szCs w:val="24"/>
          <w:lang w:eastAsia="es-ES"/>
        </w:rPr>
        <w:t>.</w:t>
      </w:r>
      <w:r w:rsidR="004D1E95" w:rsidRPr="00720427">
        <w:rPr>
          <w:rFonts w:ascii="Times New Roman" w:hAnsi="Times New Roman" w:cs="Times New Roman"/>
          <w:i/>
          <w:noProof/>
          <w:color w:val="000000"/>
          <w:sz w:val="24"/>
          <w:szCs w:val="24"/>
          <w:lang w:eastAsia="es-ES"/>
        </w:rPr>
        <w:t xml:space="preserve"> </w:t>
      </w:r>
      <w:r w:rsidR="00DD54C4" w:rsidRPr="00720427">
        <w:rPr>
          <w:rFonts w:ascii="Times New Roman" w:hAnsi="Times New Roman" w:cs="Times New Roman"/>
          <w:noProof/>
          <w:color w:val="000000"/>
          <w:sz w:val="24"/>
          <w:szCs w:val="24"/>
          <w:lang w:eastAsia="es-ES"/>
        </w:rPr>
        <w:t xml:space="preserve">El objetivo de esta investigación buscó establecer el nivel de diferencia en el uso y acceso a las TIC que tienen los estudiantes de grado quinto de primaria de una escuela rural, y de una urbana, para determinar la presencia de una brecha digital. </w:t>
      </w:r>
      <w:r w:rsidR="00DD54C4" w:rsidRPr="00720427">
        <w:rPr>
          <w:rFonts w:ascii="Times New Roman" w:hAnsi="Times New Roman" w:cs="Times New Roman"/>
          <w:noProof/>
          <w:sz w:val="24"/>
          <w:szCs w:val="24"/>
          <w:lang w:eastAsia="es-ES"/>
        </w:rPr>
        <w:t>La pregunta de investigación fue ¿Cuál es el nivel de diferencia en el acceso y uso que tienen los estudiantes de grado quinto de primaria de una escuela rural y de una urbana a las tecnologías de la información y las comunicaciones TIC?</w:t>
      </w:r>
      <w:r w:rsidR="004D1E95" w:rsidRPr="00720427">
        <w:rPr>
          <w:rFonts w:ascii="Times New Roman" w:hAnsi="Times New Roman" w:cs="Times New Roman"/>
          <w:noProof/>
          <w:sz w:val="24"/>
          <w:szCs w:val="24"/>
          <w:lang w:eastAsia="es-ES"/>
        </w:rPr>
        <w:t xml:space="preserve"> </w:t>
      </w:r>
      <w:r w:rsidR="00DD54C4" w:rsidRPr="00720427">
        <w:rPr>
          <w:rFonts w:ascii="Times New Roman" w:hAnsi="Times New Roman" w:cs="Times New Roman"/>
          <w:sz w:val="24"/>
          <w:szCs w:val="24"/>
        </w:rPr>
        <w:t xml:space="preserve">Los resultados indicaron que en el uso de la </w:t>
      </w:r>
      <w:r w:rsidRPr="00720427">
        <w:rPr>
          <w:rFonts w:ascii="Times New Roman" w:hAnsi="Times New Roman" w:cs="Times New Roman"/>
          <w:sz w:val="24"/>
          <w:szCs w:val="24"/>
        </w:rPr>
        <w:t>sala de sistemas,</w:t>
      </w:r>
      <w:r w:rsidR="00DD54C4" w:rsidRPr="00720427">
        <w:rPr>
          <w:rFonts w:ascii="Times New Roman" w:hAnsi="Times New Roman" w:cs="Times New Roman"/>
          <w:sz w:val="24"/>
          <w:szCs w:val="24"/>
        </w:rPr>
        <w:t xml:space="preserve"> se presentaron diferencias en los dos contextos. En la zona rural el uso es más permanente y la sala es de fácil acceso, permanece abierta, y en ella por lo general se encuentra algún docente; por el contrario en la escuela de la zona urbana, el acceso a la sala es muy restringido, la sala casi siempre está cerrada. En los dos contextos el conocimiento sobre lo que son las TIC es muy reducido. Uno de los principales motivos es la dificultad en el acceso. En los dos contextos ningún estudiante había escuchado la expresión TIC, y las docentes difícilmente determinaban el significado de la sigla.</w:t>
      </w:r>
    </w:p>
    <w:p w:rsidR="00DD54C4" w:rsidRPr="00720427" w:rsidRDefault="00DD54C4"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         Los docentes de bajos recursos aprovechan al máximo los materiales con los que cuentan, pero al momento de capacitar a sus estudiantes en el uso de las TIC se sienten frustrados, porque consideran que lo que tienen no es suficiente, además de no tener las bases para orientar esta asignatura que responde a una exigencia de la sociedad actual. </w:t>
      </w:r>
    </w:p>
    <w:p w:rsidR="00EF5EBD" w:rsidRPr="00720427" w:rsidRDefault="009F3265"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          En España, </w:t>
      </w:r>
      <w:r w:rsidR="00DD54C4" w:rsidRPr="00720427">
        <w:rPr>
          <w:rFonts w:ascii="Times New Roman" w:hAnsi="Times New Roman" w:cs="Times New Roman"/>
          <w:sz w:val="24"/>
          <w:szCs w:val="24"/>
        </w:rPr>
        <w:t>Fernández Cruz y Fernández Día</w:t>
      </w:r>
      <w:r w:rsidRPr="00720427">
        <w:rPr>
          <w:rFonts w:ascii="Times New Roman" w:hAnsi="Times New Roman" w:cs="Times New Roman"/>
          <w:sz w:val="24"/>
          <w:szCs w:val="24"/>
        </w:rPr>
        <w:t>z (</w:t>
      </w:r>
      <w:r w:rsidR="00DD54C4" w:rsidRPr="00720427">
        <w:rPr>
          <w:rFonts w:ascii="Times New Roman" w:hAnsi="Times New Roman" w:cs="Times New Roman"/>
          <w:sz w:val="24"/>
          <w:szCs w:val="24"/>
        </w:rPr>
        <w:t>2016)</w:t>
      </w:r>
      <w:r w:rsidRPr="00720427">
        <w:rPr>
          <w:rFonts w:ascii="Times New Roman" w:hAnsi="Times New Roman" w:cs="Times New Roman"/>
          <w:sz w:val="24"/>
          <w:szCs w:val="24"/>
        </w:rPr>
        <w:t>,</w:t>
      </w:r>
      <w:r w:rsidR="00DD54C4" w:rsidRPr="00720427">
        <w:rPr>
          <w:rFonts w:ascii="Times New Roman" w:hAnsi="Times New Roman" w:cs="Times New Roman"/>
          <w:sz w:val="24"/>
          <w:szCs w:val="24"/>
        </w:rPr>
        <w:t xml:space="preserve"> realizaron la investigación</w:t>
      </w:r>
      <w:r w:rsidR="007C70AC" w:rsidRPr="00720427">
        <w:rPr>
          <w:rFonts w:ascii="Times New Roman" w:hAnsi="Times New Roman" w:cs="Times New Roman"/>
          <w:sz w:val="24"/>
          <w:szCs w:val="24"/>
        </w:rPr>
        <w:t>,</w:t>
      </w:r>
      <w:r w:rsidR="004D1E95" w:rsidRPr="00720427">
        <w:rPr>
          <w:rFonts w:ascii="Times New Roman" w:hAnsi="Times New Roman" w:cs="Times New Roman"/>
          <w:sz w:val="24"/>
          <w:szCs w:val="24"/>
        </w:rPr>
        <w:t xml:space="preserve"> </w:t>
      </w:r>
      <w:r w:rsidR="00DD54C4" w:rsidRPr="00720427">
        <w:rPr>
          <w:rFonts w:ascii="Times New Roman" w:hAnsi="Times New Roman" w:cs="Times New Roman"/>
          <w:i/>
          <w:sz w:val="24"/>
          <w:szCs w:val="24"/>
        </w:rPr>
        <w:t xml:space="preserve">Los Docentes de la Generación Z y sus competencias digitales. </w:t>
      </w:r>
      <w:r w:rsidR="00DD54C4" w:rsidRPr="00720427">
        <w:rPr>
          <w:rFonts w:ascii="Times New Roman" w:hAnsi="Times New Roman" w:cs="Times New Roman"/>
          <w:sz w:val="24"/>
          <w:szCs w:val="24"/>
        </w:rPr>
        <w:t>El término generación Z hizo referencia a niños nacidos entre los años 1995 y 2012, el objetivo de este estudio fue determinar las competencias digitales que poseían los docentes de 80 instituciones educativas de niveles de básica primaria y secundaria. Según el diagnóstico se encontró que el bajo nivel en el empleo de las TIC por parte de los docentes, obedece a la mala formación inicial que han tenido desde sus universidades cuando decidieron prepararse para ser docentes, también el estudio evidenció que el mal empleo de las TIC se debe a  la escasa formación inicial y a la casi nula capacitación que han tenido a lo largo del tiempo como docentes que ejercen su profesión.</w:t>
      </w:r>
      <w:r w:rsidR="004D1E95" w:rsidRPr="00720427">
        <w:rPr>
          <w:rFonts w:ascii="Times New Roman" w:hAnsi="Times New Roman" w:cs="Times New Roman"/>
          <w:sz w:val="24"/>
          <w:szCs w:val="24"/>
        </w:rPr>
        <w:t xml:space="preserve"> </w:t>
      </w:r>
      <w:r w:rsidR="00DD54C4" w:rsidRPr="00720427">
        <w:rPr>
          <w:rFonts w:ascii="Times New Roman" w:hAnsi="Times New Roman" w:cs="Times New Roman"/>
          <w:sz w:val="24"/>
          <w:szCs w:val="24"/>
        </w:rPr>
        <w:t xml:space="preserve">Se evidenció que más del 80% de los educadores que participaron en la investigación, manejan un nivel medio bajo de competencias tecnológicas enmarcadas dentro de los planteamientos de la UNESCO  y </w:t>
      </w:r>
      <w:r w:rsidR="00DD54C4" w:rsidRPr="00720427">
        <w:rPr>
          <w:rFonts w:ascii="Times New Roman" w:hAnsi="Times New Roman" w:cs="Times New Roman"/>
          <w:sz w:val="24"/>
          <w:szCs w:val="24"/>
        </w:rPr>
        <w:lastRenderedPageBreak/>
        <w:t>las competencias propuestas por la Unión Europea.</w:t>
      </w:r>
      <w:r w:rsidR="004D1E95" w:rsidRPr="00720427">
        <w:rPr>
          <w:rFonts w:ascii="Times New Roman" w:hAnsi="Times New Roman" w:cs="Times New Roman"/>
          <w:sz w:val="24"/>
          <w:szCs w:val="24"/>
        </w:rPr>
        <w:t xml:space="preserve"> </w:t>
      </w:r>
      <w:r w:rsidR="00DD54C4" w:rsidRPr="00720427">
        <w:rPr>
          <w:rFonts w:ascii="Times New Roman" w:hAnsi="Times New Roman" w:cs="Times New Roman"/>
          <w:sz w:val="24"/>
          <w:szCs w:val="24"/>
        </w:rPr>
        <w:t>Los investigadores propusieron ahondar en una buena formación docente del empleo de las TIC  desde la universidad, lugar en el que se forma a los futuros educadores. Se concluyó que  por el bajo nivel de desempeño de los docentes en el empleo de estos recursos tecnológicos la brecha digital cognitiva ha crecido y sigue creciendo en la medida en que las nuevas tecnologías van cambiando.</w:t>
      </w:r>
    </w:p>
    <w:p w:rsidR="0066779B" w:rsidRPr="00720427" w:rsidRDefault="0066779B" w:rsidP="00623644">
      <w:pPr>
        <w:tabs>
          <w:tab w:val="left" w:pos="7500"/>
        </w:tabs>
        <w:snapToGrid w:val="0"/>
        <w:spacing w:after="0" w:line="360" w:lineRule="auto"/>
        <w:ind w:right="76"/>
        <w:jc w:val="both"/>
        <w:rPr>
          <w:rFonts w:ascii="Times New Roman" w:hAnsi="Times New Roman" w:cs="Times New Roman"/>
          <w:b/>
          <w:sz w:val="24"/>
          <w:szCs w:val="24"/>
        </w:rPr>
      </w:pPr>
      <w:r w:rsidRPr="00720427">
        <w:rPr>
          <w:rFonts w:ascii="Times New Roman" w:hAnsi="Times New Roman" w:cs="Times New Roman"/>
          <w:b/>
          <w:sz w:val="24"/>
          <w:szCs w:val="24"/>
        </w:rPr>
        <w:t>Antecedentes del problema de investigación</w:t>
      </w:r>
    </w:p>
    <w:p w:rsidR="0066779B" w:rsidRPr="00720427" w:rsidRDefault="0066779B" w:rsidP="00623644">
      <w:pPr>
        <w:tabs>
          <w:tab w:val="left" w:pos="7500"/>
        </w:tabs>
        <w:snapToGrid w:val="0"/>
        <w:spacing w:after="0" w:line="360" w:lineRule="auto"/>
        <w:ind w:right="76" w:firstLine="550"/>
        <w:jc w:val="both"/>
        <w:rPr>
          <w:rFonts w:ascii="Times New Roman" w:hAnsi="Times New Roman" w:cs="Times New Roman"/>
          <w:sz w:val="24"/>
          <w:szCs w:val="24"/>
        </w:rPr>
      </w:pPr>
      <w:r w:rsidRPr="00720427">
        <w:rPr>
          <w:rFonts w:ascii="Times New Roman" w:hAnsi="Times New Roman" w:cs="Times New Roman"/>
          <w:noProof/>
          <w:color w:val="000000"/>
          <w:sz w:val="24"/>
          <w:szCs w:val="24"/>
          <w:lang w:eastAsia="es-ES"/>
        </w:rPr>
        <w:t xml:space="preserve"> Las investigaciones tomadas como referente se centran en la revisión del empleo de las aulas de sistemas o recursos tecnológicos que poseen las instituciones educativas, la manera en que los docentes acceden a estos recursos tecnológicos y cómo los utilizan con los estudiantes, las competencias o formación que poseen para el uso e integración en el contexto educativo. </w:t>
      </w:r>
    </w:p>
    <w:p w:rsidR="0066779B" w:rsidRPr="00720427" w:rsidRDefault="0066779B" w:rsidP="00623644">
      <w:pPr>
        <w:tabs>
          <w:tab w:val="left" w:pos="1100"/>
          <w:tab w:val="left" w:pos="7500"/>
        </w:tabs>
        <w:snapToGrid w:val="0"/>
        <w:spacing w:line="360" w:lineRule="auto"/>
        <w:ind w:right="76"/>
        <w:jc w:val="both"/>
        <w:rPr>
          <w:rFonts w:ascii="Times New Roman" w:hAnsi="Times New Roman" w:cs="Times New Roman"/>
          <w:noProof/>
          <w:color w:val="000000"/>
          <w:sz w:val="24"/>
          <w:szCs w:val="24"/>
          <w:lang w:eastAsia="es-ES"/>
        </w:rPr>
      </w:pPr>
      <w:r w:rsidRPr="00720427">
        <w:rPr>
          <w:rFonts w:ascii="Times New Roman" w:hAnsi="Times New Roman" w:cs="Times New Roman"/>
          <w:noProof/>
          <w:color w:val="000000"/>
          <w:sz w:val="24"/>
          <w:szCs w:val="24"/>
          <w:lang w:eastAsia="es-ES"/>
        </w:rPr>
        <w:t>A partir del referente de las investigaciones consultadas y teniendo en cuenta el desarrollo de las mismas se construyó y  formuló la pregunta de investigación:</w:t>
      </w:r>
    </w:p>
    <w:p w:rsidR="0066779B" w:rsidRPr="00720427" w:rsidRDefault="0066779B" w:rsidP="00623644">
      <w:pPr>
        <w:tabs>
          <w:tab w:val="left" w:pos="7500"/>
        </w:tabs>
        <w:snapToGrid w:val="0"/>
        <w:spacing w:line="360" w:lineRule="auto"/>
        <w:ind w:right="76"/>
        <w:jc w:val="both"/>
        <w:rPr>
          <w:rFonts w:ascii="Times New Roman" w:hAnsi="Times New Roman" w:cs="Times New Roman"/>
          <w:bCs/>
          <w:sz w:val="24"/>
          <w:szCs w:val="24"/>
        </w:rPr>
      </w:pPr>
      <w:r w:rsidRPr="00720427">
        <w:rPr>
          <w:rFonts w:ascii="Times New Roman" w:hAnsi="Times New Roman" w:cs="Times New Roman"/>
          <w:sz w:val="24"/>
          <w:szCs w:val="24"/>
        </w:rPr>
        <w:t xml:space="preserve">           ¿El proceso de alfabetización docente en el empleo didáctico de las TIC, </w:t>
      </w:r>
      <w:r w:rsidRPr="00720427">
        <w:rPr>
          <w:rFonts w:ascii="Times New Roman" w:hAnsi="Times New Roman" w:cs="Times New Roman"/>
          <w:bCs/>
          <w:sz w:val="24"/>
          <w:szCs w:val="24"/>
        </w:rPr>
        <w:t>en iguales condiciones, enseñanza de los mismos recursos digitales (software, plataformas, dispositivos, entre otros) en los contextos rural y urbano, permitirá que  las competencias digitales alcanzadas por los educadores y el  rendimiento académico de los estudiantes no presenten diferencias significativas?</w:t>
      </w:r>
    </w:p>
    <w:p w:rsidR="0066779B" w:rsidRPr="00720427" w:rsidRDefault="0066779B" w:rsidP="00623644">
      <w:pPr>
        <w:tabs>
          <w:tab w:val="left" w:pos="7500"/>
        </w:tabs>
        <w:snapToGrid w:val="0"/>
        <w:spacing w:after="0" w:line="360" w:lineRule="auto"/>
        <w:ind w:right="76"/>
        <w:jc w:val="both"/>
        <w:rPr>
          <w:rFonts w:ascii="Times New Roman" w:hAnsi="Times New Roman" w:cs="Times New Roman"/>
          <w:b/>
          <w:noProof/>
          <w:color w:val="000000"/>
          <w:sz w:val="24"/>
          <w:szCs w:val="24"/>
          <w:lang w:eastAsia="es-ES"/>
        </w:rPr>
      </w:pPr>
      <w:r w:rsidRPr="00720427">
        <w:rPr>
          <w:rFonts w:ascii="Times New Roman" w:hAnsi="Times New Roman" w:cs="Times New Roman"/>
          <w:b/>
          <w:sz w:val="24"/>
          <w:szCs w:val="24"/>
        </w:rPr>
        <w:t>Metodología</w:t>
      </w:r>
    </w:p>
    <w:p w:rsidR="002E44D0" w:rsidRPr="00720427" w:rsidRDefault="0066779B" w:rsidP="00623644">
      <w:pPr>
        <w:tabs>
          <w:tab w:val="left" w:pos="7500"/>
        </w:tabs>
        <w:snapToGrid w:val="0"/>
        <w:spacing w:after="0" w:line="360" w:lineRule="auto"/>
        <w:ind w:right="76" w:firstLine="550"/>
        <w:jc w:val="both"/>
        <w:rPr>
          <w:rFonts w:ascii="Times New Roman" w:hAnsi="Times New Roman" w:cs="Times New Roman"/>
          <w:noProof/>
          <w:color w:val="000000"/>
          <w:sz w:val="24"/>
          <w:szCs w:val="24"/>
          <w:lang w:eastAsia="es-ES"/>
        </w:rPr>
      </w:pPr>
      <w:r w:rsidRPr="00720427">
        <w:rPr>
          <w:rFonts w:ascii="Times New Roman" w:hAnsi="Times New Roman" w:cs="Times New Roman"/>
          <w:bCs/>
          <w:sz w:val="24"/>
          <w:szCs w:val="24"/>
        </w:rPr>
        <w:t xml:space="preserve">El estudio se ubica dentro </w:t>
      </w:r>
      <w:r w:rsidRPr="00720427">
        <w:rPr>
          <w:rFonts w:ascii="Times New Roman" w:hAnsi="Times New Roman" w:cs="Times New Roman"/>
          <w:bCs/>
          <w:sz w:val="24"/>
          <w:szCs w:val="24"/>
          <w:lang w:val="es-CO"/>
        </w:rPr>
        <w:t xml:space="preserve">de los paradigmas cualitativo y cuantitativo, por eso se le considera de tipo mixto. </w:t>
      </w:r>
      <w:r w:rsidRPr="00720427">
        <w:rPr>
          <w:rFonts w:ascii="Times New Roman" w:hAnsi="Times New Roman" w:cs="Times New Roman"/>
          <w:color w:val="000000"/>
          <w:sz w:val="24"/>
          <w:szCs w:val="24"/>
          <w:lang w:val="es-CO" w:eastAsia="es-CO"/>
        </w:rPr>
        <w:t>L</w:t>
      </w:r>
      <w:r w:rsidRPr="00720427">
        <w:rPr>
          <w:rFonts w:ascii="Times New Roman" w:hAnsi="Times New Roman" w:cs="Times New Roman"/>
          <w:color w:val="000000"/>
          <w:sz w:val="24"/>
          <w:szCs w:val="24"/>
          <w:lang w:eastAsia="es-CO"/>
        </w:rPr>
        <w:t xml:space="preserve">a parte cualitativa se centró en el momento de  la formación de los profesores, se recogieron  las apreciaciones, experiencias y sus vivencias relacionadas con el uso de las TIC en el aula de clase, y la forma en la que los espacios rurales y urbanos han implementado los procesos de uso  de  dichas tecnologías, de esta realidad, surgieron criterios y categorías de orden emergente desde los cuales se interpretaron los hechos reales del contexto. </w:t>
      </w:r>
    </w:p>
    <w:p w:rsidR="002E44D0" w:rsidRPr="00720427" w:rsidRDefault="0066779B" w:rsidP="00623644">
      <w:pPr>
        <w:tabs>
          <w:tab w:val="left" w:pos="7500"/>
        </w:tabs>
        <w:snapToGrid w:val="0"/>
        <w:spacing w:line="360" w:lineRule="auto"/>
        <w:ind w:right="76"/>
        <w:jc w:val="both"/>
        <w:rPr>
          <w:rFonts w:ascii="Times New Roman" w:hAnsi="Times New Roman" w:cs="Times New Roman"/>
          <w:color w:val="000000"/>
          <w:sz w:val="24"/>
          <w:szCs w:val="24"/>
          <w:lang w:eastAsia="es-CO"/>
        </w:rPr>
      </w:pPr>
      <w:r w:rsidRPr="00720427">
        <w:rPr>
          <w:rFonts w:ascii="Times New Roman" w:hAnsi="Times New Roman" w:cs="Times New Roman"/>
          <w:color w:val="000000"/>
          <w:sz w:val="24"/>
          <w:szCs w:val="24"/>
          <w:lang w:eastAsia="es-CO"/>
        </w:rPr>
        <w:t>Desde la parte cuantitativa se abordó el orden de la investigación descriptiva y se emplearon procedimientos de la estadística comparativa, para medir las variables rendimiento escolar de los estudiantes participantes y competencias digitales de los docentes antes y después del proceso de alfabetización.</w:t>
      </w:r>
    </w:p>
    <w:p w:rsidR="002E44D0" w:rsidRPr="00720427" w:rsidRDefault="007974E0" w:rsidP="00357846">
      <w:pPr>
        <w:tabs>
          <w:tab w:val="left" w:pos="550"/>
          <w:tab w:val="left" w:pos="7700"/>
        </w:tabs>
        <w:snapToGrid w:val="0"/>
        <w:spacing w:line="360" w:lineRule="auto"/>
        <w:ind w:right="76"/>
        <w:jc w:val="both"/>
        <w:rPr>
          <w:rFonts w:ascii="Times New Roman" w:hAnsi="Times New Roman" w:cs="Times New Roman"/>
          <w:bCs/>
          <w:sz w:val="24"/>
          <w:szCs w:val="24"/>
          <w:lang w:val="es-CO"/>
        </w:rPr>
      </w:pPr>
      <w:r w:rsidRPr="00720427">
        <w:rPr>
          <w:rFonts w:ascii="Times New Roman" w:hAnsi="Times New Roman" w:cs="Times New Roman"/>
          <w:bCs/>
          <w:sz w:val="24"/>
          <w:szCs w:val="24"/>
        </w:rPr>
        <w:lastRenderedPageBreak/>
        <w:tab/>
      </w:r>
      <w:r w:rsidR="0066779B" w:rsidRPr="00720427">
        <w:rPr>
          <w:rFonts w:ascii="Times New Roman" w:hAnsi="Times New Roman" w:cs="Times New Roman"/>
          <w:bCs/>
          <w:sz w:val="24"/>
          <w:szCs w:val="24"/>
        </w:rPr>
        <w:t>Dentro de estos paradigmas integrados, la observación de la realidad fue comparativa. S</w:t>
      </w:r>
      <w:r w:rsidR="0066779B" w:rsidRPr="00720427">
        <w:rPr>
          <w:rFonts w:ascii="Times New Roman" w:hAnsi="Times New Roman" w:cs="Times New Roman"/>
          <w:bCs/>
          <w:sz w:val="24"/>
          <w:szCs w:val="24"/>
          <w:lang w:val="es-CO"/>
        </w:rPr>
        <w:t>e contrastaron los escenarios de la i</w:t>
      </w:r>
      <w:r w:rsidR="0050134C" w:rsidRPr="00720427">
        <w:rPr>
          <w:rFonts w:ascii="Times New Roman" w:hAnsi="Times New Roman" w:cs="Times New Roman"/>
          <w:bCs/>
          <w:sz w:val="24"/>
          <w:szCs w:val="24"/>
          <w:lang w:val="es-CO"/>
        </w:rPr>
        <w:t xml:space="preserve">nvestigación </w:t>
      </w:r>
      <w:r w:rsidR="0066779B" w:rsidRPr="00720427">
        <w:rPr>
          <w:rFonts w:ascii="Times New Roman" w:hAnsi="Times New Roman" w:cs="Times New Roman"/>
          <w:bCs/>
          <w:sz w:val="24"/>
          <w:szCs w:val="24"/>
          <w:lang w:val="es-CO"/>
        </w:rPr>
        <w:t>contexto urbano con el contexto rural</w:t>
      </w:r>
      <w:r w:rsidR="004D1E95" w:rsidRPr="00720427">
        <w:rPr>
          <w:rFonts w:ascii="Times New Roman" w:hAnsi="Times New Roman" w:cs="Times New Roman"/>
          <w:bCs/>
          <w:sz w:val="24"/>
          <w:szCs w:val="24"/>
          <w:lang w:val="es-CO"/>
        </w:rPr>
        <w:t xml:space="preserve"> </w:t>
      </w:r>
      <w:r w:rsidR="0066779B" w:rsidRPr="00720427">
        <w:rPr>
          <w:rFonts w:ascii="Times New Roman" w:hAnsi="Times New Roman" w:cs="Times New Roman"/>
          <w:bCs/>
          <w:sz w:val="24"/>
          <w:szCs w:val="24"/>
          <w:lang w:val="es-CO"/>
        </w:rPr>
        <w:t>lo que permitió llegar a lo constante y fundamental de un fenómeno social como es la brecha digital cognitiva, basándose en la lógica, pues comparar es confrontar una cosa con otra, y comparar implica asimilar y diferenciar en los límites</w:t>
      </w:r>
      <w:r w:rsidR="004D1E95" w:rsidRPr="00720427">
        <w:rPr>
          <w:rFonts w:ascii="Times New Roman" w:hAnsi="Times New Roman" w:cs="Times New Roman"/>
          <w:bCs/>
          <w:sz w:val="24"/>
          <w:szCs w:val="24"/>
          <w:lang w:val="es-CO"/>
        </w:rPr>
        <w:t xml:space="preserve"> </w:t>
      </w:r>
      <w:r w:rsidR="0066779B" w:rsidRPr="00720427">
        <w:rPr>
          <w:rFonts w:ascii="Times New Roman" w:hAnsi="Times New Roman" w:cs="Times New Roman"/>
          <w:noProof/>
          <w:sz w:val="24"/>
          <w:szCs w:val="24"/>
          <w:lang w:val="es-CO"/>
        </w:rPr>
        <w:t>(Sartori, 1994)</w:t>
      </w:r>
      <w:r w:rsidR="0066779B" w:rsidRPr="00720427">
        <w:rPr>
          <w:rFonts w:ascii="Times New Roman" w:hAnsi="Times New Roman" w:cs="Times New Roman"/>
          <w:bCs/>
          <w:sz w:val="24"/>
          <w:szCs w:val="24"/>
          <w:lang w:val="es-CO"/>
        </w:rPr>
        <w:t>.</w:t>
      </w:r>
    </w:p>
    <w:p w:rsidR="002E44D0" w:rsidRPr="00720427" w:rsidRDefault="00E9201B" w:rsidP="00291717">
      <w:pPr>
        <w:tabs>
          <w:tab w:val="left" w:pos="550"/>
        </w:tabs>
        <w:snapToGrid w:val="0"/>
        <w:spacing w:line="360" w:lineRule="auto"/>
        <w:ind w:right="76"/>
        <w:jc w:val="both"/>
        <w:rPr>
          <w:rFonts w:ascii="Times New Roman" w:hAnsi="Times New Roman" w:cs="Times New Roman"/>
          <w:bCs/>
          <w:sz w:val="24"/>
          <w:szCs w:val="24"/>
          <w:lang w:val="es-CO"/>
        </w:rPr>
      </w:pPr>
      <w:r w:rsidRPr="00720427">
        <w:rPr>
          <w:rFonts w:ascii="Times New Roman" w:hAnsi="Times New Roman" w:cs="Times New Roman"/>
          <w:bCs/>
          <w:sz w:val="24"/>
          <w:szCs w:val="24"/>
          <w:lang w:val="es-CO"/>
        </w:rPr>
        <w:tab/>
      </w:r>
      <w:r w:rsidR="0066779B" w:rsidRPr="00720427">
        <w:rPr>
          <w:rFonts w:ascii="Times New Roman" w:hAnsi="Times New Roman" w:cs="Times New Roman"/>
          <w:bCs/>
          <w:sz w:val="24"/>
          <w:szCs w:val="24"/>
          <w:lang w:val="es-CO"/>
        </w:rPr>
        <w:t xml:space="preserve">Mark Bloch </w:t>
      </w:r>
      <w:r w:rsidRPr="00720427">
        <w:rPr>
          <w:rFonts w:ascii="Times New Roman" w:hAnsi="Times New Roman" w:cs="Times New Roman"/>
          <w:bCs/>
          <w:sz w:val="24"/>
          <w:szCs w:val="24"/>
          <w:lang w:val="es-CO"/>
        </w:rPr>
        <w:t xml:space="preserve">citando a Sierra Bravo (1984), refiere que  </w:t>
      </w:r>
      <w:r w:rsidR="0066779B" w:rsidRPr="00720427">
        <w:rPr>
          <w:rFonts w:ascii="Times New Roman" w:hAnsi="Times New Roman" w:cs="Times New Roman"/>
          <w:bCs/>
          <w:sz w:val="24"/>
          <w:szCs w:val="24"/>
          <w:lang w:val="es-CO"/>
        </w:rPr>
        <w:t>el comparar en el campo social es “Elegir en varios medios sociales diferentes, fenómenos sociales  que parecen presentar a primera vista entre sí analogías, describir curvas de evolución, constatar semejanzas y diferencias, y en la medida de lo posible ex</w:t>
      </w:r>
      <w:r w:rsidR="006631CC" w:rsidRPr="00720427">
        <w:rPr>
          <w:rFonts w:ascii="Times New Roman" w:hAnsi="Times New Roman" w:cs="Times New Roman"/>
          <w:bCs/>
          <w:sz w:val="24"/>
          <w:szCs w:val="24"/>
          <w:lang w:val="es-CO"/>
        </w:rPr>
        <w:t>plicar  los unos por los otros”</w:t>
      </w:r>
      <w:r w:rsidR="00291717" w:rsidRPr="00720427">
        <w:rPr>
          <w:rFonts w:ascii="Times New Roman" w:hAnsi="Times New Roman" w:cs="Times New Roman"/>
          <w:bCs/>
          <w:sz w:val="24"/>
          <w:szCs w:val="24"/>
          <w:lang w:val="es-CO"/>
        </w:rPr>
        <w:t xml:space="preserve"> </w:t>
      </w:r>
      <w:r w:rsidRPr="00720427">
        <w:rPr>
          <w:rFonts w:ascii="Times New Roman" w:hAnsi="Times New Roman" w:cs="Times New Roman"/>
          <w:bCs/>
          <w:sz w:val="24"/>
          <w:szCs w:val="24"/>
          <w:lang w:val="es-CO"/>
        </w:rPr>
        <w:t>(p</w:t>
      </w:r>
      <w:r w:rsidR="0066779B" w:rsidRPr="00720427">
        <w:rPr>
          <w:rFonts w:ascii="Times New Roman" w:hAnsi="Times New Roman" w:cs="Times New Roman"/>
          <w:bCs/>
          <w:sz w:val="24"/>
          <w:szCs w:val="24"/>
          <w:lang w:val="es-CO"/>
        </w:rPr>
        <w:t xml:space="preserve">.161). Lo que permitió contrastar las competencias digitales de los docentes del contexto educativo rural frente al urbano al igual que el rendimiento académico de los estudiantes. </w:t>
      </w:r>
    </w:p>
    <w:p w:rsidR="002E44D0" w:rsidRPr="00720427" w:rsidRDefault="002E44D0" w:rsidP="00623644">
      <w:pPr>
        <w:spacing w:after="0" w:line="360" w:lineRule="auto"/>
        <w:ind w:right="76"/>
        <w:jc w:val="both"/>
        <w:rPr>
          <w:rFonts w:ascii="Times New Roman" w:hAnsi="Times New Roman" w:cs="Times New Roman"/>
          <w:b/>
          <w:sz w:val="24"/>
          <w:szCs w:val="24"/>
          <w:lang w:val="es-CO"/>
        </w:rPr>
      </w:pPr>
      <w:r w:rsidRPr="00720427">
        <w:rPr>
          <w:rFonts w:ascii="Times New Roman" w:hAnsi="Times New Roman" w:cs="Times New Roman"/>
          <w:b/>
          <w:sz w:val="24"/>
          <w:szCs w:val="24"/>
          <w:lang w:val="es-CO"/>
        </w:rPr>
        <w:t>Objetivo general</w:t>
      </w:r>
    </w:p>
    <w:p w:rsidR="002E44D0" w:rsidRPr="00720427" w:rsidRDefault="002E44D0" w:rsidP="00623644">
      <w:pPr>
        <w:tabs>
          <w:tab w:val="left" w:pos="7500"/>
        </w:tabs>
        <w:snapToGrid w:val="0"/>
        <w:spacing w:after="0" w:line="360" w:lineRule="auto"/>
        <w:ind w:right="76" w:firstLine="550"/>
        <w:jc w:val="both"/>
        <w:rPr>
          <w:rFonts w:ascii="Times New Roman" w:hAnsi="Times New Roman" w:cs="Times New Roman"/>
          <w:bCs/>
          <w:sz w:val="24"/>
          <w:szCs w:val="24"/>
          <w:lang w:val="es-CO"/>
        </w:rPr>
      </w:pPr>
      <w:r w:rsidRPr="00720427">
        <w:rPr>
          <w:rFonts w:ascii="Times New Roman" w:hAnsi="Times New Roman" w:cs="Times New Roman"/>
          <w:sz w:val="24"/>
          <w:szCs w:val="24"/>
        </w:rPr>
        <w:t>Orientar una estrategia de alfabetización docente para el uso didáctico de las TIC en colegios urbanos y rurales, y comparar las competencias digitales</w:t>
      </w:r>
      <w:r w:rsidR="0051646F" w:rsidRPr="00720427">
        <w:rPr>
          <w:rFonts w:ascii="Times New Roman" w:hAnsi="Times New Roman" w:cs="Times New Roman"/>
          <w:sz w:val="24"/>
          <w:szCs w:val="24"/>
        </w:rPr>
        <w:t xml:space="preserve"> alcanzadas por </w:t>
      </w:r>
      <w:r w:rsidRPr="00720427">
        <w:rPr>
          <w:rFonts w:ascii="Times New Roman" w:hAnsi="Times New Roman" w:cs="Times New Roman"/>
          <w:sz w:val="24"/>
          <w:szCs w:val="24"/>
        </w:rPr>
        <w:t>los educadores y el rendimiento académico de los estudiantes</w:t>
      </w:r>
    </w:p>
    <w:p w:rsidR="002E44D0" w:rsidRPr="00720427" w:rsidRDefault="002E44D0" w:rsidP="00623644">
      <w:pPr>
        <w:tabs>
          <w:tab w:val="left" w:pos="7500"/>
        </w:tabs>
        <w:snapToGrid w:val="0"/>
        <w:spacing w:after="0" w:line="360" w:lineRule="auto"/>
        <w:ind w:right="76"/>
        <w:jc w:val="both"/>
        <w:rPr>
          <w:rFonts w:ascii="Times New Roman" w:hAnsi="Times New Roman" w:cs="Times New Roman"/>
          <w:b/>
          <w:bCs/>
          <w:sz w:val="24"/>
          <w:szCs w:val="24"/>
          <w:lang w:val="es-CO"/>
        </w:rPr>
      </w:pPr>
      <w:r w:rsidRPr="00720427">
        <w:rPr>
          <w:rFonts w:ascii="Times New Roman" w:hAnsi="Times New Roman" w:cs="Times New Roman"/>
          <w:b/>
          <w:sz w:val="24"/>
          <w:szCs w:val="24"/>
        </w:rPr>
        <w:t>Objetivos específicos</w:t>
      </w:r>
    </w:p>
    <w:p w:rsidR="002E44D0" w:rsidRPr="00720427" w:rsidRDefault="002E44D0" w:rsidP="00623644">
      <w:pPr>
        <w:tabs>
          <w:tab w:val="left" w:pos="7500"/>
        </w:tabs>
        <w:snapToGrid w:val="0"/>
        <w:spacing w:after="0" w:line="360" w:lineRule="auto"/>
        <w:ind w:right="76"/>
        <w:jc w:val="both"/>
        <w:rPr>
          <w:rFonts w:ascii="Times New Roman" w:hAnsi="Times New Roman" w:cs="Times New Roman"/>
          <w:bCs/>
          <w:sz w:val="24"/>
          <w:szCs w:val="24"/>
          <w:lang w:val="es-CO"/>
        </w:rPr>
      </w:pPr>
      <w:r w:rsidRPr="00720427">
        <w:rPr>
          <w:rFonts w:ascii="Times New Roman" w:hAnsi="Times New Roman" w:cs="Times New Roman"/>
          <w:bCs/>
          <w:sz w:val="24"/>
          <w:szCs w:val="24"/>
          <w:lang w:val="es-CO"/>
        </w:rPr>
        <w:t>-  Propiciar oportunidades a las poblaciones rurales para la educación con el soporte de las TIC</w:t>
      </w:r>
    </w:p>
    <w:p w:rsidR="002E44D0" w:rsidRPr="00720427" w:rsidRDefault="002E44D0" w:rsidP="00623644">
      <w:pPr>
        <w:tabs>
          <w:tab w:val="left" w:pos="7500"/>
        </w:tabs>
        <w:snapToGrid w:val="0"/>
        <w:spacing w:line="360" w:lineRule="auto"/>
        <w:ind w:right="76"/>
        <w:jc w:val="both"/>
        <w:rPr>
          <w:rFonts w:ascii="Times New Roman" w:hAnsi="Times New Roman" w:cs="Times New Roman"/>
          <w:bCs/>
          <w:sz w:val="24"/>
          <w:szCs w:val="24"/>
          <w:lang w:val="es-CO"/>
        </w:rPr>
      </w:pPr>
      <w:r w:rsidRPr="00720427">
        <w:rPr>
          <w:rFonts w:ascii="Times New Roman" w:hAnsi="Times New Roman" w:cs="Times New Roman"/>
          <w:bCs/>
          <w:sz w:val="24"/>
          <w:szCs w:val="24"/>
          <w:lang w:val="es-CO"/>
        </w:rPr>
        <w:t>- Posibilitar una estrategia didáctica para ambientes escolares sin discriminación de sus orígenes</w:t>
      </w:r>
    </w:p>
    <w:p w:rsidR="002E44D0" w:rsidRPr="00720427" w:rsidRDefault="002E44D0" w:rsidP="00623644">
      <w:pPr>
        <w:tabs>
          <w:tab w:val="left" w:pos="7500"/>
        </w:tabs>
        <w:snapToGrid w:val="0"/>
        <w:spacing w:line="360" w:lineRule="auto"/>
        <w:ind w:right="76"/>
        <w:jc w:val="both"/>
        <w:rPr>
          <w:rFonts w:ascii="Times New Roman" w:hAnsi="Times New Roman" w:cs="Times New Roman"/>
          <w:bCs/>
          <w:sz w:val="24"/>
          <w:szCs w:val="24"/>
          <w:lang w:val="es-CO"/>
        </w:rPr>
      </w:pPr>
      <w:r w:rsidRPr="00720427">
        <w:rPr>
          <w:rFonts w:ascii="Times New Roman" w:hAnsi="Times New Roman" w:cs="Times New Roman"/>
          <w:bCs/>
          <w:sz w:val="24"/>
          <w:szCs w:val="24"/>
          <w:lang w:val="es-CO"/>
        </w:rPr>
        <w:t xml:space="preserve">- Integrar en una actividad académica a profesores y estudiantes rurales y urbanos </w:t>
      </w:r>
    </w:p>
    <w:p w:rsidR="002E44D0" w:rsidRPr="00720427" w:rsidRDefault="002E44D0" w:rsidP="00623644">
      <w:pPr>
        <w:tabs>
          <w:tab w:val="left" w:pos="7500"/>
        </w:tabs>
        <w:snapToGrid w:val="0"/>
        <w:spacing w:line="360" w:lineRule="auto"/>
        <w:ind w:right="76"/>
        <w:jc w:val="both"/>
        <w:rPr>
          <w:rFonts w:ascii="Times New Roman" w:hAnsi="Times New Roman" w:cs="Times New Roman"/>
          <w:bCs/>
          <w:sz w:val="24"/>
          <w:szCs w:val="24"/>
          <w:lang w:val="es-CO"/>
        </w:rPr>
      </w:pPr>
      <w:r w:rsidRPr="00720427">
        <w:rPr>
          <w:rFonts w:ascii="Times New Roman" w:hAnsi="Times New Roman" w:cs="Times New Roman"/>
          <w:bCs/>
          <w:sz w:val="24"/>
          <w:szCs w:val="24"/>
          <w:lang w:val="es-CO"/>
        </w:rPr>
        <w:t>- Comprobar que los mismos recursos educativos pero con diferente mediación, en este caso online y offline</w:t>
      </w:r>
      <w:r w:rsidRPr="00720427">
        <w:rPr>
          <w:rFonts w:ascii="Times New Roman" w:hAnsi="Times New Roman" w:cs="Times New Roman"/>
          <w:bCs/>
          <w:i/>
          <w:sz w:val="24"/>
          <w:szCs w:val="24"/>
          <w:lang w:val="es-CO"/>
        </w:rPr>
        <w:t>,</w:t>
      </w:r>
      <w:r w:rsidRPr="00720427">
        <w:rPr>
          <w:rFonts w:ascii="Times New Roman" w:hAnsi="Times New Roman" w:cs="Times New Roman"/>
          <w:bCs/>
          <w:sz w:val="24"/>
          <w:szCs w:val="24"/>
          <w:lang w:val="es-CO"/>
        </w:rPr>
        <w:t xml:space="preserve"> al utilizarlos con los estudiantes el aprendizaje de éstos no presenta diferencias significativas y se reduce la brecha digital cognitiva.</w:t>
      </w:r>
    </w:p>
    <w:p w:rsidR="002E44D0" w:rsidRPr="00720427" w:rsidRDefault="002E44D0" w:rsidP="00623644">
      <w:pPr>
        <w:tabs>
          <w:tab w:val="left" w:pos="7500"/>
        </w:tabs>
        <w:snapToGrid w:val="0"/>
        <w:spacing w:after="0" w:line="360" w:lineRule="auto"/>
        <w:ind w:right="76"/>
        <w:jc w:val="both"/>
        <w:rPr>
          <w:rFonts w:ascii="Times New Roman" w:hAnsi="Times New Roman" w:cs="Times New Roman"/>
          <w:b/>
          <w:sz w:val="24"/>
          <w:szCs w:val="24"/>
        </w:rPr>
      </w:pPr>
      <w:r w:rsidRPr="00720427">
        <w:rPr>
          <w:rFonts w:ascii="Times New Roman" w:hAnsi="Times New Roman" w:cs="Times New Roman"/>
          <w:b/>
          <w:sz w:val="24"/>
          <w:szCs w:val="24"/>
        </w:rPr>
        <w:t xml:space="preserve">Hipótesis </w:t>
      </w:r>
    </w:p>
    <w:p w:rsidR="000825ED" w:rsidRPr="00720427" w:rsidRDefault="005B6108" w:rsidP="00623644">
      <w:pPr>
        <w:tabs>
          <w:tab w:val="left" w:pos="7500"/>
        </w:tabs>
        <w:snapToGrid w:val="0"/>
        <w:spacing w:after="0"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 xml:space="preserve">La </w:t>
      </w:r>
      <w:bookmarkStart w:id="0" w:name="_GoBack"/>
      <w:bookmarkEnd w:id="0"/>
      <w:r w:rsidR="00816A21" w:rsidRPr="00720427">
        <w:rPr>
          <w:rFonts w:ascii="Times New Roman" w:hAnsi="Times New Roman" w:cs="Times New Roman"/>
          <w:sz w:val="24"/>
          <w:szCs w:val="24"/>
        </w:rPr>
        <w:t xml:space="preserve"> hipótesis plant</w:t>
      </w:r>
      <w:r w:rsidR="000825ED" w:rsidRPr="00720427">
        <w:rPr>
          <w:rFonts w:ascii="Times New Roman" w:hAnsi="Times New Roman" w:cs="Times New Roman"/>
          <w:sz w:val="24"/>
          <w:szCs w:val="24"/>
        </w:rPr>
        <w:t>e</w:t>
      </w:r>
      <w:r w:rsidR="00816A21" w:rsidRPr="00720427">
        <w:rPr>
          <w:rFonts w:ascii="Times New Roman" w:hAnsi="Times New Roman" w:cs="Times New Roman"/>
          <w:sz w:val="24"/>
          <w:szCs w:val="24"/>
        </w:rPr>
        <w:t>ada</w:t>
      </w:r>
      <w:r w:rsidR="000825ED" w:rsidRPr="00720427">
        <w:rPr>
          <w:rFonts w:ascii="Times New Roman" w:hAnsi="Times New Roman" w:cs="Times New Roman"/>
          <w:sz w:val="24"/>
          <w:szCs w:val="24"/>
        </w:rPr>
        <w:t xml:space="preserve"> para el estudio </w:t>
      </w:r>
      <w:r w:rsidR="00816A21" w:rsidRPr="00720427">
        <w:rPr>
          <w:rFonts w:ascii="Times New Roman" w:hAnsi="Times New Roman" w:cs="Times New Roman"/>
          <w:sz w:val="24"/>
          <w:szCs w:val="24"/>
        </w:rPr>
        <w:t>es la siguiente</w:t>
      </w:r>
      <w:r w:rsidR="000825ED" w:rsidRPr="00720427">
        <w:rPr>
          <w:rFonts w:ascii="Times New Roman" w:hAnsi="Times New Roman" w:cs="Times New Roman"/>
          <w:sz w:val="24"/>
          <w:szCs w:val="24"/>
        </w:rPr>
        <w:t>:</w:t>
      </w:r>
    </w:p>
    <w:p w:rsidR="00816A21" w:rsidRPr="00720427" w:rsidRDefault="002E44D0" w:rsidP="00623644">
      <w:pPr>
        <w:tabs>
          <w:tab w:val="left" w:pos="7500"/>
        </w:tabs>
        <w:snapToGrid w:val="0"/>
        <w:spacing w:line="360" w:lineRule="auto"/>
        <w:ind w:right="76"/>
        <w:jc w:val="both"/>
        <w:rPr>
          <w:rFonts w:ascii="Times New Roman" w:hAnsi="Times New Roman" w:cs="Times New Roman"/>
          <w:bCs/>
          <w:color w:val="000000" w:themeColor="text1"/>
          <w:sz w:val="24"/>
          <w:szCs w:val="24"/>
        </w:rPr>
      </w:pPr>
      <w:r w:rsidRPr="00720427">
        <w:rPr>
          <w:rFonts w:ascii="Times New Roman" w:hAnsi="Times New Roman" w:cs="Times New Roman"/>
          <w:color w:val="000000" w:themeColor="text1"/>
          <w:sz w:val="24"/>
          <w:szCs w:val="24"/>
        </w:rPr>
        <w:t>Las condiciones de alfabetización docente, en el empleo pedagógico y didáctico</w:t>
      </w:r>
      <w:r w:rsidRPr="00720427">
        <w:rPr>
          <w:rFonts w:ascii="Times New Roman" w:hAnsi="Times New Roman" w:cs="Times New Roman"/>
          <w:bCs/>
          <w:color w:val="000000" w:themeColor="text1"/>
          <w:sz w:val="24"/>
          <w:szCs w:val="24"/>
        </w:rPr>
        <w:t xml:space="preserve"> de las TIC (software, plataformas, dispositivos, entre otros) en los contextos educativos urbano </w:t>
      </w:r>
      <w:r w:rsidRPr="00720427">
        <w:rPr>
          <w:rFonts w:ascii="Times New Roman" w:hAnsi="Times New Roman" w:cs="Times New Roman"/>
          <w:bCs/>
          <w:color w:val="000000" w:themeColor="text1"/>
          <w:sz w:val="24"/>
          <w:szCs w:val="24"/>
        </w:rPr>
        <w:lastRenderedPageBreak/>
        <w:t xml:space="preserve">y rural, permitirán que las competencias digitales  de los educadores y el rendimiento académico de los estudiantes no presenten diferencias significativas.  </w:t>
      </w:r>
    </w:p>
    <w:p w:rsidR="00F22957" w:rsidRPr="00720427" w:rsidRDefault="00F22957" w:rsidP="00623644">
      <w:pPr>
        <w:tabs>
          <w:tab w:val="left" w:pos="7500"/>
        </w:tabs>
        <w:snapToGrid w:val="0"/>
        <w:spacing w:line="360" w:lineRule="auto"/>
        <w:ind w:right="76"/>
        <w:jc w:val="both"/>
        <w:rPr>
          <w:rFonts w:ascii="Times New Roman" w:hAnsi="Times New Roman" w:cs="Times New Roman"/>
          <w:b/>
          <w:color w:val="000000" w:themeColor="text1"/>
          <w:sz w:val="24"/>
          <w:szCs w:val="24"/>
        </w:rPr>
      </w:pPr>
      <w:r w:rsidRPr="00720427">
        <w:rPr>
          <w:rFonts w:ascii="Times New Roman" w:hAnsi="Times New Roman" w:cs="Times New Roman"/>
          <w:b/>
          <w:color w:val="000000" w:themeColor="text1"/>
          <w:sz w:val="24"/>
          <w:szCs w:val="24"/>
        </w:rPr>
        <w:t xml:space="preserve">Hi = </w:t>
      </w:r>
      <w:r w:rsidRPr="00720427">
        <w:rPr>
          <w:rFonts w:ascii="Times New Roman" w:hAnsi="Times New Roman" w:cs="Times New Roman"/>
          <w:b/>
          <w:noProof/>
          <w:color w:val="000000" w:themeColor="text1"/>
          <w:sz w:val="24"/>
          <w:szCs w:val="24"/>
          <w:lang w:val="es-CO" w:eastAsia="es-CO"/>
        </w:rPr>
        <w:drawing>
          <wp:inline distT="0" distB="0" distL="0" distR="0">
            <wp:extent cx="217805" cy="231775"/>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11" cstate="print"/>
                    <a:stretch>
                      <a:fillRect/>
                    </a:stretch>
                  </pic:blipFill>
                  <pic:spPr>
                    <a:xfrm>
                      <a:off x="0" y="0"/>
                      <a:ext cx="217805" cy="231775"/>
                    </a:xfrm>
                    <a:prstGeom prst="rect">
                      <a:avLst/>
                    </a:prstGeom>
                  </pic:spPr>
                </pic:pic>
              </a:graphicData>
            </a:graphic>
          </wp:inline>
        </w:drawing>
      </w:r>
      <w:r w:rsidRPr="00720427">
        <w:rPr>
          <w:rFonts w:ascii="Times New Roman" w:hAnsi="Times New Roman" w:cs="Times New Roman"/>
          <w:b/>
          <w:color w:val="000000" w:themeColor="text1"/>
          <w:sz w:val="24"/>
          <w:szCs w:val="24"/>
        </w:rPr>
        <w:t>1   =</w:t>
      </w:r>
      <w:r w:rsidRPr="00720427">
        <w:rPr>
          <w:rFonts w:ascii="Times New Roman" w:hAnsi="Times New Roman" w:cs="Times New Roman"/>
          <w:b/>
          <w:noProof/>
          <w:color w:val="000000" w:themeColor="text1"/>
          <w:sz w:val="24"/>
          <w:szCs w:val="24"/>
          <w:lang w:val="es-CO" w:eastAsia="es-CO"/>
        </w:rPr>
        <w:drawing>
          <wp:inline distT="0" distB="0" distL="0" distR="0">
            <wp:extent cx="217805" cy="231775"/>
            <wp:effectExtent l="0" t="0" r="0" b="0"/>
            <wp:docPr id="1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11" cstate="print"/>
                    <a:stretch>
                      <a:fillRect/>
                    </a:stretch>
                  </pic:blipFill>
                  <pic:spPr>
                    <a:xfrm>
                      <a:off x="0" y="0"/>
                      <a:ext cx="217805" cy="231775"/>
                    </a:xfrm>
                    <a:prstGeom prst="rect">
                      <a:avLst/>
                    </a:prstGeom>
                  </pic:spPr>
                </pic:pic>
              </a:graphicData>
            </a:graphic>
          </wp:inline>
        </w:drawing>
      </w:r>
      <w:r w:rsidRPr="00720427">
        <w:rPr>
          <w:rFonts w:ascii="Times New Roman" w:hAnsi="Times New Roman" w:cs="Times New Roman"/>
          <w:b/>
          <w:color w:val="000000" w:themeColor="text1"/>
          <w:sz w:val="24"/>
          <w:szCs w:val="24"/>
        </w:rPr>
        <w:t>2</w:t>
      </w:r>
    </w:p>
    <w:p w:rsidR="00F22957" w:rsidRPr="00720427" w:rsidRDefault="00F22957" w:rsidP="00623644">
      <w:pPr>
        <w:tabs>
          <w:tab w:val="left" w:pos="7500"/>
        </w:tabs>
        <w:snapToGrid w:val="0"/>
        <w:spacing w:line="360" w:lineRule="auto"/>
        <w:ind w:right="76"/>
        <w:jc w:val="both"/>
        <w:rPr>
          <w:rFonts w:ascii="Times New Roman" w:hAnsi="Times New Roman" w:cs="Times New Roman"/>
          <w:b/>
          <w:color w:val="000000" w:themeColor="text1"/>
          <w:w w:val="105"/>
          <w:sz w:val="24"/>
          <w:szCs w:val="24"/>
          <w:lang w:val="es-CO"/>
        </w:rPr>
      </w:pPr>
      <w:r w:rsidRPr="00720427">
        <w:rPr>
          <w:rFonts w:ascii="Times New Roman" w:hAnsi="Times New Roman" w:cs="Times New Roman"/>
          <w:color w:val="000000" w:themeColor="text1"/>
          <w:w w:val="105"/>
          <w:sz w:val="24"/>
          <w:szCs w:val="24"/>
          <w:lang w:val="es-CO"/>
        </w:rPr>
        <w:t>También es importante plantear la hipótesis nula, ésta es considerada como la “contrapartida</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de</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la</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hipótesis</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de</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investigación.</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70"/>
          <w:sz w:val="24"/>
          <w:szCs w:val="24"/>
          <w:lang w:val="es-CO"/>
        </w:rPr>
        <w:t>≠</w:t>
      </w:r>
      <w:r w:rsidR="004D1E95" w:rsidRPr="00720427">
        <w:rPr>
          <w:rFonts w:ascii="Times New Roman" w:hAnsi="Times New Roman" w:cs="Times New Roman"/>
          <w:color w:val="000000" w:themeColor="text1"/>
          <w:w w:val="170"/>
          <w:sz w:val="24"/>
          <w:szCs w:val="24"/>
          <w:lang w:val="es-CO"/>
        </w:rPr>
        <w:t xml:space="preserve"> </w:t>
      </w:r>
      <w:r w:rsidRPr="00720427">
        <w:rPr>
          <w:rFonts w:ascii="Times New Roman" w:hAnsi="Times New Roman" w:cs="Times New Roman"/>
          <w:color w:val="000000" w:themeColor="text1"/>
          <w:w w:val="105"/>
          <w:sz w:val="24"/>
          <w:szCs w:val="24"/>
          <w:lang w:val="es-CO"/>
        </w:rPr>
        <w:t>son</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proposiciones</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que</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niegan</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o refutan</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la</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relación</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entre</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variables”</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(Hernández</w:t>
      </w:r>
      <w:r w:rsidRPr="00720427">
        <w:rPr>
          <w:rFonts w:ascii="Times New Roman" w:hAnsi="Times New Roman" w:cs="Times New Roman"/>
          <w:i/>
          <w:color w:val="000000" w:themeColor="text1"/>
          <w:w w:val="105"/>
          <w:sz w:val="24"/>
          <w:szCs w:val="24"/>
          <w:lang w:val="es-CO"/>
        </w:rPr>
        <w:t>etal</w:t>
      </w:r>
      <w:r w:rsidRPr="00720427">
        <w:rPr>
          <w:rFonts w:ascii="Times New Roman" w:hAnsi="Times New Roman" w:cs="Times New Roman"/>
          <w:color w:val="000000" w:themeColor="text1"/>
          <w:w w:val="105"/>
          <w:sz w:val="24"/>
          <w:szCs w:val="24"/>
          <w:lang w:val="es-CO"/>
        </w:rPr>
        <w:t>.2007,</w:t>
      </w:r>
      <w:r w:rsidR="004D1E95" w:rsidRPr="00720427">
        <w:rPr>
          <w:rFonts w:ascii="Times New Roman" w:hAnsi="Times New Roman" w:cs="Times New Roman"/>
          <w:color w:val="000000" w:themeColor="text1"/>
          <w:w w:val="105"/>
          <w:sz w:val="24"/>
          <w:szCs w:val="24"/>
          <w:lang w:val="es-CO"/>
        </w:rPr>
        <w:t xml:space="preserve"> </w:t>
      </w:r>
      <w:r w:rsidRPr="00720427">
        <w:rPr>
          <w:rFonts w:ascii="Times New Roman" w:hAnsi="Times New Roman" w:cs="Times New Roman"/>
          <w:color w:val="000000" w:themeColor="text1"/>
          <w:w w:val="105"/>
          <w:sz w:val="24"/>
          <w:szCs w:val="24"/>
          <w:lang w:val="es-CO"/>
        </w:rPr>
        <w:t>p.136)</w:t>
      </w:r>
      <w:r w:rsidRPr="00720427">
        <w:rPr>
          <w:rFonts w:ascii="Times New Roman" w:hAnsi="Times New Roman" w:cs="Times New Roman"/>
          <w:b/>
          <w:color w:val="000000" w:themeColor="text1"/>
          <w:w w:val="105"/>
          <w:sz w:val="24"/>
          <w:szCs w:val="24"/>
          <w:lang w:val="es-CO"/>
        </w:rPr>
        <w:t>.</w:t>
      </w:r>
    </w:p>
    <w:p w:rsidR="00F22957" w:rsidRPr="00720427" w:rsidRDefault="00F22957" w:rsidP="00623644">
      <w:pPr>
        <w:tabs>
          <w:tab w:val="left" w:pos="7500"/>
        </w:tabs>
        <w:snapToGrid w:val="0"/>
        <w:spacing w:line="360" w:lineRule="auto"/>
        <w:ind w:right="76"/>
        <w:jc w:val="both"/>
        <w:rPr>
          <w:rFonts w:ascii="Times New Roman" w:hAnsi="Times New Roman" w:cs="Times New Roman"/>
          <w:b/>
          <w:color w:val="000000" w:themeColor="text1"/>
          <w:sz w:val="24"/>
          <w:szCs w:val="24"/>
          <w:lang w:val="es-CO"/>
        </w:rPr>
      </w:pPr>
      <w:r w:rsidRPr="00720427">
        <w:rPr>
          <w:rFonts w:ascii="Times New Roman" w:hAnsi="Times New Roman" w:cs="Times New Roman"/>
          <w:color w:val="000000" w:themeColor="text1"/>
          <w:sz w:val="24"/>
          <w:szCs w:val="24"/>
          <w:lang w:val="es-CO"/>
        </w:rPr>
        <w:t>A continuación se presenta la hipótesis</w:t>
      </w:r>
      <w:r w:rsidR="00817B76" w:rsidRPr="00720427">
        <w:rPr>
          <w:rFonts w:ascii="Times New Roman" w:hAnsi="Times New Roman" w:cs="Times New Roman"/>
          <w:color w:val="000000" w:themeColor="text1"/>
          <w:sz w:val="24"/>
          <w:szCs w:val="24"/>
          <w:lang w:val="es-CO"/>
        </w:rPr>
        <w:t xml:space="preserve"> nula planteada para el estudio</w:t>
      </w:r>
      <w:r w:rsidRPr="00720427">
        <w:rPr>
          <w:rFonts w:ascii="Times New Roman" w:hAnsi="Times New Roman" w:cs="Times New Roman"/>
          <w:color w:val="000000" w:themeColor="text1"/>
          <w:sz w:val="24"/>
          <w:szCs w:val="24"/>
          <w:lang w:val="es-CO"/>
        </w:rPr>
        <w:t xml:space="preserve"> (</w:t>
      </w:r>
      <w:r w:rsidRPr="00720427">
        <w:rPr>
          <w:rFonts w:ascii="Times New Roman" w:hAnsi="Times New Roman" w:cs="Times New Roman"/>
          <w:b/>
          <w:color w:val="000000" w:themeColor="text1"/>
          <w:sz w:val="24"/>
          <w:szCs w:val="24"/>
          <w:lang w:val="es-CO"/>
        </w:rPr>
        <w:t>Ho).</w:t>
      </w:r>
    </w:p>
    <w:p w:rsidR="00F22957" w:rsidRPr="00720427" w:rsidRDefault="00F22957" w:rsidP="00623644">
      <w:pPr>
        <w:tabs>
          <w:tab w:val="left" w:pos="7500"/>
        </w:tabs>
        <w:snapToGrid w:val="0"/>
        <w:spacing w:line="360" w:lineRule="auto"/>
        <w:ind w:right="76"/>
        <w:jc w:val="both"/>
        <w:rPr>
          <w:rFonts w:ascii="Times New Roman" w:hAnsi="Times New Roman" w:cs="Times New Roman"/>
          <w:b/>
          <w:sz w:val="24"/>
          <w:szCs w:val="24"/>
        </w:rPr>
      </w:pPr>
      <w:r w:rsidRPr="00720427">
        <w:rPr>
          <w:rFonts w:ascii="Times New Roman" w:hAnsi="Times New Roman" w:cs="Times New Roman"/>
          <w:b/>
          <w:color w:val="000000" w:themeColor="text1"/>
          <w:sz w:val="24"/>
          <w:szCs w:val="24"/>
          <w:lang w:val="es-CO"/>
        </w:rPr>
        <w:t>Ho =</w:t>
      </w:r>
      <w:r w:rsidRPr="00720427">
        <w:rPr>
          <w:rFonts w:ascii="Times New Roman" w:hAnsi="Times New Roman" w:cs="Times New Roman"/>
          <w:color w:val="000000" w:themeColor="text1"/>
          <w:sz w:val="24"/>
          <w:szCs w:val="24"/>
          <w:lang w:val="es-CO"/>
        </w:rPr>
        <w:t>Las condiciones de  formación docente, para el empleo didáctico</w:t>
      </w:r>
      <w:r w:rsidRPr="00720427">
        <w:rPr>
          <w:rFonts w:ascii="Times New Roman" w:hAnsi="Times New Roman" w:cs="Times New Roman"/>
          <w:bCs/>
          <w:color w:val="000000" w:themeColor="text1"/>
          <w:sz w:val="24"/>
          <w:szCs w:val="24"/>
          <w:lang w:val="es-CO"/>
        </w:rPr>
        <w:t xml:space="preserve"> de las TIC (software, plataformas, dispositivos, entre otros) en los contextos educativos urbano y rural, no permitirán que las competencias digitales  de los educadores y el rendimiento académico de los estudiantes  sea igualitario.</w:t>
      </w:r>
    </w:p>
    <w:p w:rsidR="00F22957" w:rsidRPr="00720427" w:rsidRDefault="00F22957" w:rsidP="00623644">
      <w:pPr>
        <w:spacing w:before="115" w:line="360" w:lineRule="auto"/>
        <w:ind w:right="76"/>
        <w:jc w:val="both"/>
        <w:rPr>
          <w:rFonts w:ascii="Times New Roman" w:hAnsi="Times New Roman" w:cs="Times New Roman"/>
          <w:b/>
          <w:color w:val="000000" w:themeColor="text1"/>
          <w:sz w:val="24"/>
          <w:szCs w:val="24"/>
        </w:rPr>
      </w:pPr>
      <w:r w:rsidRPr="00720427">
        <w:rPr>
          <w:rFonts w:ascii="Times New Roman" w:hAnsi="Times New Roman" w:cs="Times New Roman"/>
          <w:b/>
          <w:color w:val="000000" w:themeColor="text1"/>
          <w:sz w:val="24"/>
          <w:szCs w:val="24"/>
        </w:rPr>
        <w:t xml:space="preserve">                                      Ho = </w:t>
      </w:r>
      <w:r w:rsidRPr="00720427">
        <w:rPr>
          <w:rFonts w:ascii="Times New Roman" w:hAnsi="Times New Roman" w:cs="Times New Roman"/>
          <w:b/>
          <w:noProof/>
          <w:color w:val="000000" w:themeColor="text1"/>
          <w:sz w:val="24"/>
          <w:szCs w:val="24"/>
          <w:lang w:val="es-CO" w:eastAsia="es-CO"/>
        </w:rPr>
        <w:drawing>
          <wp:inline distT="0" distB="0" distL="0" distR="0">
            <wp:extent cx="217805" cy="231775"/>
            <wp:effectExtent l="0" t="0" r="0" b="0"/>
            <wp:docPr id="12"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11" cstate="print"/>
                    <a:stretch>
                      <a:fillRect/>
                    </a:stretch>
                  </pic:blipFill>
                  <pic:spPr>
                    <a:xfrm>
                      <a:off x="0" y="0"/>
                      <a:ext cx="217805" cy="231775"/>
                    </a:xfrm>
                    <a:prstGeom prst="rect">
                      <a:avLst/>
                    </a:prstGeom>
                  </pic:spPr>
                </pic:pic>
              </a:graphicData>
            </a:graphic>
          </wp:inline>
        </w:drawing>
      </w:r>
      <w:r w:rsidRPr="00720427">
        <w:rPr>
          <w:rFonts w:ascii="Times New Roman" w:hAnsi="Times New Roman" w:cs="Times New Roman"/>
          <w:b/>
          <w:color w:val="000000" w:themeColor="text1"/>
          <w:sz w:val="24"/>
          <w:szCs w:val="24"/>
        </w:rPr>
        <w:t xml:space="preserve">1   ≠ </w:t>
      </w:r>
      <w:r w:rsidRPr="00720427">
        <w:rPr>
          <w:rFonts w:ascii="Times New Roman" w:hAnsi="Times New Roman" w:cs="Times New Roman"/>
          <w:b/>
          <w:noProof/>
          <w:color w:val="000000" w:themeColor="text1"/>
          <w:sz w:val="24"/>
          <w:szCs w:val="24"/>
          <w:lang w:val="es-CO" w:eastAsia="es-CO"/>
        </w:rPr>
        <w:drawing>
          <wp:inline distT="0" distB="0" distL="0" distR="0">
            <wp:extent cx="217805" cy="231775"/>
            <wp:effectExtent l="0" t="0" r="0" b="0"/>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11" cstate="print"/>
                    <a:stretch>
                      <a:fillRect/>
                    </a:stretch>
                  </pic:blipFill>
                  <pic:spPr>
                    <a:xfrm>
                      <a:off x="0" y="0"/>
                      <a:ext cx="217805" cy="231775"/>
                    </a:xfrm>
                    <a:prstGeom prst="rect">
                      <a:avLst/>
                    </a:prstGeom>
                  </pic:spPr>
                </pic:pic>
              </a:graphicData>
            </a:graphic>
          </wp:inline>
        </w:drawing>
      </w:r>
      <w:r w:rsidRPr="00720427">
        <w:rPr>
          <w:rFonts w:ascii="Times New Roman" w:hAnsi="Times New Roman" w:cs="Times New Roman"/>
          <w:b/>
          <w:color w:val="000000" w:themeColor="text1"/>
          <w:sz w:val="24"/>
          <w:szCs w:val="24"/>
        </w:rPr>
        <w:t>2</w:t>
      </w:r>
    </w:p>
    <w:p w:rsidR="005D1312" w:rsidRPr="00720427" w:rsidRDefault="005D1312" w:rsidP="00623644">
      <w:pPr>
        <w:tabs>
          <w:tab w:val="left" w:pos="7500"/>
        </w:tabs>
        <w:snapToGrid w:val="0"/>
        <w:spacing w:line="360" w:lineRule="auto"/>
        <w:ind w:right="76"/>
        <w:jc w:val="both"/>
        <w:rPr>
          <w:rFonts w:ascii="Times New Roman" w:hAnsi="Times New Roman" w:cs="Times New Roman"/>
          <w:b/>
          <w:sz w:val="24"/>
          <w:szCs w:val="24"/>
        </w:rPr>
      </w:pPr>
      <w:r w:rsidRPr="00720427">
        <w:rPr>
          <w:rFonts w:ascii="Times New Roman" w:hAnsi="Times New Roman" w:cs="Times New Roman"/>
          <w:b/>
          <w:sz w:val="24"/>
          <w:szCs w:val="24"/>
        </w:rPr>
        <w:t>Variables</w:t>
      </w:r>
    </w:p>
    <w:p w:rsidR="005D1312" w:rsidRPr="00720427" w:rsidRDefault="005D1312" w:rsidP="00623644">
      <w:pPr>
        <w:tabs>
          <w:tab w:val="left" w:pos="7500"/>
        </w:tabs>
        <w:snapToGrid w:val="0"/>
        <w:spacing w:after="0"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L</w:t>
      </w:r>
      <w:r w:rsidRPr="00720427">
        <w:rPr>
          <w:rFonts w:ascii="Times New Roman" w:hAnsi="Times New Roman" w:cs="Times New Roman"/>
          <w:color w:val="000000" w:themeColor="text1"/>
          <w:sz w:val="24"/>
          <w:szCs w:val="24"/>
          <w:lang w:val="es-CO"/>
        </w:rPr>
        <w:t>as variables estimadas en  el estudio son las siguientes:</w:t>
      </w:r>
    </w:p>
    <w:p w:rsidR="005D1312" w:rsidRPr="00720427" w:rsidRDefault="005D1312" w:rsidP="00623644">
      <w:pPr>
        <w:pStyle w:val="Ttulo5"/>
        <w:keepNext w:val="0"/>
        <w:keepLines w:val="0"/>
        <w:widowControl w:val="0"/>
        <w:numPr>
          <w:ilvl w:val="1"/>
          <w:numId w:val="6"/>
        </w:numPr>
        <w:tabs>
          <w:tab w:val="left" w:pos="994"/>
        </w:tabs>
        <w:autoSpaceDE w:val="0"/>
        <w:autoSpaceDN w:val="0"/>
        <w:spacing w:before="0"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Variables</w:t>
      </w:r>
      <w:r w:rsidR="004357E4" w:rsidRPr="00720427">
        <w:rPr>
          <w:rFonts w:ascii="Times New Roman" w:hAnsi="Times New Roman" w:cs="Times New Roman"/>
          <w:color w:val="000000" w:themeColor="text1"/>
          <w:sz w:val="24"/>
          <w:szCs w:val="24"/>
        </w:rPr>
        <w:t xml:space="preserve"> </w:t>
      </w:r>
      <w:r w:rsidRPr="00720427">
        <w:rPr>
          <w:rFonts w:ascii="Times New Roman" w:hAnsi="Times New Roman" w:cs="Times New Roman"/>
          <w:color w:val="000000" w:themeColor="text1"/>
          <w:sz w:val="24"/>
          <w:szCs w:val="24"/>
        </w:rPr>
        <w:t>independientes:</w:t>
      </w:r>
    </w:p>
    <w:p w:rsidR="005D1312" w:rsidRPr="00720427" w:rsidRDefault="005D1312" w:rsidP="00623644">
      <w:pPr>
        <w:pStyle w:val="Prrafodelista"/>
        <w:widowControl w:val="0"/>
        <w:numPr>
          <w:ilvl w:val="0"/>
          <w:numId w:val="7"/>
        </w:numPr>
        <w:tabs>
          <w:tab w:val="left" w:pos="1365"/>
          <w:tab w:val="left" w:pos="1366"/>
        </w:tabs>
        <w:autoSpaceDE w:val="0"/>
        <w:autoSpaceDN w:val="0"/>
        <w:spacing w:after="0" w:line="360" w:lineRule="auto"/>
        <w:ind w:left="0" w:right="76" w:firstLine="0"/>
        <w:contextualSpacing w:val="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Estrategias, herramientas, software,  recursos digitales  y  educativos</w:t>
      </w:r>
      <w:r w:rsidR="004357E4" w:rsidRPr="00720427">
        <w:rPr>
          <w:rFonts w:ascii="Times New Roman" w:hAnsi="Times New Roman" w:cs="Times New Roman"/>
          <w:color w:val="000000" w:themeColor="text1"/>
          <w:sz w:val="24"/>
          <w:szCs w:val="24"/>
        </w:rPr>
        <w:t xml:space="preserve"> </w:t>
      </w:r>
      <w:r w:rsidRPr="00720427">
        <w:rPr>
          <w:rFonts w:ascii="Times New Roman" w:hAnsi="Times New Roman" w:cs="Times New Roman"/>
          <w:color w:val="000000" w:themeColor="text1"/>
          <w:sz w:val="24"/>
          <w:szCs w:val="24"/>
        </w:rPr>
        <w:t>multimedia.</w:t>
      </w:r>
    </w:p>
    <w:p w:rsidR="005D1312" w:rsidRPr="00720427" w:rsidRDefault="005D1312" w:rsidP="00623644">
      <w:pPr>
        <w:pStyle w:val="Prrafodelista"/>
        <w:numPr>
          <w:ilvl w:val="1"/>
          <w:numId w:val="6"/>
        </w:numPr>
        <w:spacing w:before="281"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 xml:space="preserve">Variable dependiente: </w:t>
      </w:r>
    </w:p>
    <w:p w:rsidR="005D1312" w:rsidRPr="00720427" w:rsidRDefault="005D1312" w:rsidP="00623644">
      <w:pPr>
        <w:pStyle w:val="Prrafodelista"/>
        <w:numPr>
          <w:ilvl w:val="0"/>
          <w:numId w:val="7"/>
        </w:numPr>
        <w:spacing w:before="281"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Competencias Digitales en TIC de los docentes : Pedagógica, Tecnológica y Comunicativa</w:t>
      </w:r>
    </w:p>
    <w:p w:rsidR="005D1312" w:rsidRPr="00720427" w:rsidRDefault="005D1312" w:rsidP="00623644">
      <w:pPr>
        <w:pStyle w:val="Prrafodelista"/>
        <w:numPr>
          <w:ilvl w:val="0"/>
          <w:numId w:val="7"/>
        </w:numPr>
        <w:spacing w:before="281"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Rendimiento escolar de los estudiantes</w:t>
      </w:r>
    </w:p>
    <w:p w:rsidR="00A20462" w:rsidRPr="00720427" w:rsidRDefault="00197359" w:rsidP="00623644">
      <w:pPr>
        <w:tabs>
          <w:tab w:val="left" w:pos="7500"/>
        </w:tabs>
        <w:snapToGrid w:val="0"/>
        <w:spacing w:line="360" w:lineRule="auto"/>
        <w:ind w:right="76"/>
        <w:jc w:val="both"/>
        <w:rPr>
          <w:rFonts w:ascii="Times New Roman" w:hAnsi="Times New Roman" w:cs="Times New Roman"/>
          <w:b/>
          <w:bCs/>
          <w:color w:val="000000" w:themeColor="text1"/>
          <w:sz w:val="24"/>
          <w:szCs w:val="24"/>
        </w:rPr>
      </w:pPr>
      <w:r w:rsidRPr="00720427">
        <w:rPr>
          <w:rFonts w:ascii="Times New Roman" w:hAnsi="Times New Roman" w:cs="Times New Roman"/>
          <w:b/>
          <w:sz w:val="24"/>
          <w:szCs w:val="24"/>
        </w:rPr>
        <w:t>Población y muestra</w:t>
      </w:r>
    </w:p>
    <w:p w:rsidR="00A20462" w:rsidRPr="00720427" w:rsidRDefault="00A20462"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        En la investigación la unidad de estudio quedó integrada por cuatro docentes de educación básica primaria de instituciones educativas del municipio de Duitama - Boyacá, dos de ellos de las instituciones  rurales Quebradas de Becerra y San Antonio de Padua, los otros dos pertenecientes a las instituciones urbanas colegio privado Castel - Lú e Institución Educativa San Luis.</w:t>
      </w:r>
    </w:p>
    <w:p w:rsidR="00197359" w:rsidRPr="00720427" w:rsidRDefault="00A20462" w:rsidP="00623644">
      <w:pPr>
        <w:tabs>
          <w:tab w:val="left" w:pos="7500"/>
        </w:tabs>
        <w:snapToGrid w:val="0"/>
        <w:spacing w:line="360" w:lineRule="auto"/>
        <w:ind w:right="76"/>
        <w:jc w:val="both"/>
        <w:rPr>
          <w:rFonts w:ascii="Times New Roman" w:hAnsi="Times New Roman" w:cs="Times New Roman"/>
          <w:color w:val="000000"/>
          <w:sz w:val="24"/>
          <w:szCs w:val="24"/>
        </w:rPr>
      </w:pPr>
      <w:r w:rsidRPr="00720427">
        <w:rPr>
          <w:rFonts w:ascii="Times New Roman" w:hAnsi="Times New Roman" w:cs="Times New Roman"/>
          <w:color w:val="000000"/>
          <w:sz w:val="24"/>
          <w:szCs w:val="24"/>
        </w:rPr>
        <w:lastRenderedPageBreak/>
        <w:t xml:space="preserve">         Igualmente hicieron parte de la investigación cinco grupos de estudiantes del grado 5° de educación básica primaria, sumando 111 estudiantes, 54 del área educativa urbana y 57 del contexto educativo rural.</w:t>
      </w:r>
    </w:p>
    <w:p w:rsidR="00291717" w:rsidRPr="00720427" w:rsidRDefault="00291717" w:rsidP="00623644">
      <w:pPr>
        <w:tabs>
          <w:tab w:val="left" w:pos="7500"/>
        </w:tabs>
        <w:snapToGrid w:val="0"/>
        <w:spacing w:line="360" w:lineRule="auto"/>
        <w:ind w:right="76"/>
        <w:jc w:val="both"/>
        <w:rPr>
          <w:rFonts w:ascii="Times New Roman" w:eastAsia="Gill Sans MT" w:hAnsi="Times New Roman" w:cs="Times New Roman"/>
          <w:b/>
          <w:bCs/>
          <w:color w:val="231F20"/>
          <w:sz w:val="24"/>
          <w:szCs w:val="24"/>
        </w:rPr>
      </w:pPr>
    </w:p>
    <w:p w:rsidR="00137064" w:rsidRPr="00720427" w:rsidRDefault="00197359" w:rsidP="00623644">
      <w:pPr>
        <w:tabs>
          <w:tab w:val="left" w:pos="7500"/>
        </w:tabs>
        <w:snapToGrid w:val="0"/>
        <w:spacing w:line="360" w:lineRule="auto"/>
        <w:ind w:right="76"/>
        <w:jc w:val="both"/>
        <w:rPr>
          <w:rFonts w:ascii="Times New Roman" w:eastAsia="Gill Sans MT" w:hAnsi="Times New Roman" w:cs="Times New Roman"/>
          <w:b/>
          <w:bCs/>
          <w:color w:val="231F20"/>
          <w:sz w:val="24"/>
          <w:szCs w:val="24"/>
        </w:rPr>
      </w:pPr>
      <w:r w:rsidRPr="00720427">
        <w:rPr>
          <w:rFonts w:ascii="Times New Roman" w:eastAsia="Gill Sans MT" w:hAnsi="Times New Roman" w:cs="Times New Roman"/>
          <w:b/>
          <w:bCs/>
          <w:color w:val="231F20"/>
          <w:sz w:val="24"/>
          <w:szCs w:val="24"/>
        </w:rPr>
        <w:t>Instrumentos</w:t>
      </w:r>
    </w:p>
    <w:p w:rsidR="00F22957" w:rsidRPr="00720427" w:rsidRDefault="005D1312" w:rsidP="00623644">
      <w:pPr>
        <w:tabs>
          <w:tab w:val="left" w:pos="7500"/>
        </w:tabs>
        <w:snapToGrid w:val="0"/>
        <w:spacing w:line="360" w:lineRule="auto"/>
        <w:ind w:right="76" w:firstLine="550"/>
        <w:jc w:val="both"/>
        <w:rPr>
          <w:rFonts w:ascii="Times New Roman" w:hAnsi="Times New Roman" w:cs="Times New Roman"/>
          <w:color w:val="000000"/>
          <w:sz w:val="24"/>
          <w:szCs w:val="24"/>
        </w:rPr>
      </w:pPr>
      <w:r w:rsidRPr="00720427">
        <w:rPr>
          <w:rFonts w:ascii="Times New Roman" w:hAnsi="Times New Roman" w:cs="Times New Roman"/>
          <w:color w:val="000000"/>
          <w:sz w:val="24"/>
          <w:szCs w:val="24"/>
        </w:rPr>
        <w:t>Los instrumentos empleados para la recolección de datos fueron:</w:t>
      </w:r>
    </w:p>
    <w:p w:rsidR="00F22957" w:rsidRPr="00720427" w:rsidRDefault="005D1312" w:rsidP="00623644">
      <w:pPr>
        <w:tabs>
          <w:tab w:val="left" w:pos="7500"/>
        </w:tabs>
        <w:snapToGrid w:val="0"/>
        <w:spacing w:line="360" w:lineRule="auto"/>
        <w:ind w:right="76"/>
        <w:jc w:val="both"/>
        <w:rPr>
          <w:rFonts w:ascii="Times New Roman" w:hAnsi="Times New Roman" w:cs="Times New Roman"/>
          <w:color w:val="000000"/>
          <w:sz w:val="24"/>
          <w:szCs w:val="24"/>
        </w:rPr>
      </w:pPr>
      <w:r w:rsidRPr="00720427">
        <w:rPr>
          <w:rFonts w:ascii="Times New Roman" w:hAnsi="Times New Roman" w:cs="Times New Roman"/>
          <w:color w:val="000000"/>
          <w:sz w:val="24"/>
          <w:szCs w:val="24"/>
        </w:rPr>
        <w:t>-  Entrevistas: Todos  los docentes del estudio fueron entrevistados</w:t>
      </w:r>
    </w:p>
    <w:p w:rsidR="00F22957" w:rsidRPr="00720427" w:rsidRDefault="005D1312" w:rsidP="00623644">
      <w:pPr>
        <w:tabs>
          <w:tab w:val="left" w:pos="7500"/>
        </w:tabs>
        <w:snapToGrid w:val="0"/>
        <w:spacing w:line="360" w:lineRule="auto"/>
        <w:ind w:right="76"/>
        <w:jc w:val="both"/>
        <w:rPr>
          <w:rFonts w:ascii="Times New Roman" w:hAnsi="Times New Roman" w:cs="Times New Roman"/>
          <w:color w:val="000000"/>
          <w:sz w:val="24"/>
          <w:szCs w:val="24"/>
        </w:rPr>
      </w:pPr>
      <w:r w:rsidRPr="00720427">
        <w:rPr>
          <w:rFonts w:ascii="Times New Roman" w:hAnsi="Times New Roman" w:cs="Times New Roman"/>
          <w:color w:val="000000"/>
          <w:sz w:val="24"/>
          <w:szCs w:val="24"/>
        </w:rPr>
        <w:t>-  Encuestas: Los criterios para este instrumento se tomaron de la estructura teórica</w:t>
      </w:r>
    </w:p>
    <w:p w:rsidR="00F22957" w:rsidRPr="00720427" w:rsidRDefault="005D1312" w:rsidP="00623644">
      <w:pPr>
        <w:tabs>
          <w:tab w:val="left" w:pos="7500"/>
        </w:tabs>
        <w:snapToGrid w:val="0"/>
        <w:spacing w:line="360" w:lineRule="auto"/>
        <w:ind w:right="76"/>
        <w:jc w:val="both"/>
        <w:rPr>
          <w:rFonts w:ascii="Times New Roman" w:hAnsi="Times New Roman" w:cs="Times New Roman"/>
          <w:color w:val="000000"/>
          <w:sz w:val="24"/>
          <w:szCs w:val="24"/>
        </w:rPr>
      </w:pPr>
      <w:r w:rsidRPr="00720427">
        <w:rPr>
          <w:rFonts w:ascii="Times New Roman" w:hAnsi="Times New Roman" w:cs="Times New Roman"/>
          <w:color w:val="000000"/>
          <w:sz w:val="24"/>
          <w:szCs w:val="24"/>
        </w:rPr>
        <w:t>- Observación participativa: Se registraron los momentos en que los docentes utilizaron    las TIC en sus labores escolares</w:t>
      </w:r>
    </w:p>
    <w:p w:rsidR="00F22957" w:rsidRPr="00720427" w:rsidRDefault="005D1312" w:rsidP="00623644">
      <w:pPr>
        <w:tabs>
          <w:tab w:val="left" w:pos="7500"/>
        </w:tabs>
        <w:snapToGrid w:val="0"/>
        <w:spacing w:line="360" w:lineRule="auto"/>
        <w:ind w:right="76"/>
        <w:jc w:val="both"/>
        <w:rPr>
          <w:rFonts w:ascii="Times New Roman" w:hAnsi="Times New Roman" w:cs="Times New Roman"/>
          <w:color w:val="000000"/>
          <w:sz w:val="24"/>
          <w:szCs w:val="24"/>
        </w:rPr>
      </w:pPr>
      <w:r w:rsidRPr="00720427">
        <w:rPr>
          <w:rFonts w:ascii="Times New Roman" w:hAnsi="Times New Roman" w:cs="Times New Roman"/>
          <w:color w:val="000000"/>
          <w:sz w:val="24"/>
          <w:szCs w:val="24"/>
        </w:rPr>
        <w:t>- Rubrica de opinión: Se tomaron las opiniones de los estudiantes respecto al uso de las TIC como mediación en el área de matemáticas, específicamente el aprendizaje de los fraccionarios a través del software El mundo de los números fraccionarios.</w:t>
      </w:r>
    </w:p>
    <w:p w:rsidR="00F22957" w:rsidRPr="00720427" w:rsidRDefault="00197359" w:rsidP="00623644">
      <w:pPr>
        <w:tabs>
          <w:tab w:val="left" w:pos="7500"/>
        </w:tabs>
        <w:snapToGrid w:val="0"/>
        <w:spacing w:line="360" w:lineRule="auto"/>
        <w:ind w:right="76"/>
        <w:jc w:val="both"/>
        <w:rPr>
          <w:rFonts w:ascii="Times New Roman" w:hAnsi="Times New Roman" w:cs="Times New Roman"/>
          <w:color w:val="000000"/>
          <w:sz w:val="24"/>
          <w:szCs w:val="24"/>
        </w:rPr>
      </w:pPr>
      <w:r w:rsidRPr="00720427">
        <w:rPr>
          <w:rFonts w:ascii="Times New Roman" w:hAnsi="Times New Roman" w:cs="Times New Roman"/>
          <w:color w:val="000000"/>
          <w:sz w:val="24"/>
          <w:szCs w:val="24"/>
        </w:rPr>
        <w:t xml:space="preserve">La validación de la encuesta, se realizó con Alpha de Cronbach 0,89 y se aplicó a  los docentes de ambos contextos educativos, teniendo en cuenta la existencia de características similares que permitieron dar mayor confiabilidad a los resultados. </w:t>
      </w:r>
    </w:p>
    <w:p w:rsidR="004357E4" w:rsidRPr="00720427" w:rsidRDefault="004357E4" w:rsidP="00623644">
      <w:pPr>
        <w:tabs>
          <w:tab w:val="left" w:pos="7500"/>
        </w:tabs>
        <w:snapToGrid w:val="0"/>
        <w:spacing w:line="360" w:lineRule="auto"/>
        <w:ind w:right="76"/>
        <w:jc w:val="both"/>
        <w:rPr>
          <w:rFonts w:ascii="Times New Roman" w:hAnsi="Times New Roman" w:cs="Times New Roman"/>
          <w:b/>
          <w:sz w:val="24"/>
          <w:szCs w:val="24"/>
        </w:rPr>
      </w:pPr>
    </w:p>
    <w:p w:rsidR="00F22957" w:rsidRPr="00720427" w:rsidRDefault="00197359" w:rsidP="00623644">
      <w:pPr>
        <w:tabs>
          <w:tab w:val="left" w:pos="7500"/>
        </w:tabs>
        <w:snapToGrid w:val="0"/>
        <w:spacing w:line="360" w:lineRule="auto"/>
        <w:ind w:right="76"/>
        <w:jc w:val="both"/>
        <w:rPr>
          <w:rFonts w:ascii="Times New Roman" w:hAnsi="Times New Roman" w:cs="Times New Roman"/>
          <w:b/>
          <w:sz w:val="24"/>
          <w:szCs w:val="24"/>
        </w:rPr>
      </w:pPr>
      <w:r w:rsidRPr="00720427">
        <w:rPr>
          <w:rFonts w:ascii="Times New Roman" w:hAnsi="Times New Roman" w:cs="Times New Roman"/>
          <w:b/>
          <w:sz w:val="24"/>
          <w:szCs w:val="24"/>
        </w:rPr>
        <w:t>Unidad de análisis</w:t>
      </w:r>
    </w:p>
    <w:p w:rsidR="005D4902" w:rsidRPr="00720427" w:rsidRDefault="00197359" w:rsidP="00623644">
      <w:pPr>
        <w:tabs>
          <w:tab w:val="left" w:pos="7500"/>
        </w:tabs>
        <w:snapToGrid w:val="0"/>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Estuvo constituida por el uso didáctico que dan los docentes a los recursos TIC tras un proceso de alfabetización en el empleo de estas, como mediación en el área de matemáticas de Grado Quinto  de educación básica primaria, las competencias digitales alcanzadas para manejar estos recursos tecnológicos y crear sus propios materiales didácticos; igualmente el rendimiento escolar de los estudiantes a partir del empleo del software educativo online y offline “El mundo de los números fraccionarios”.</w:t>
      </w:r>
    </w:p>
    <w:p w:rsidR="00193E83" w:rsidRPr="00720427" w:rsidRDefault="00193E83" w:rsidP="00623644">
      <w:pPr>
        <w:suppressAutoHyphens/>
        <w:autoSpaceDE w:val="0"/>
        <w:snapToGrid w:val="0"/>
        <w:spacing w:after="0" w:line="360" w:lineRule="auto"/>
        <w:ind w:right="76"/>
        <w:jc w:val="both"/>
        <w:rPr>
          <w:rFonts w:ascii="Times New Roman" w:hAnsi="Times New Roman" w:cs="Times New Roman"/>
          <w:b/>
          <w:sz w:val="24"/>
          <w:szCs w:val="24"/>
        </w:rPr>
      </w:pPr>
      <w:r w:rsidRPr="00720427">
        <w:rPr>
          <w:rFonts w:ascii="Times New Roman" w:hAnsi="Times New Roman" w:cs="Times New Roman"/>
          <w:b/>
          <w:sz w:val="24"/>
          <w:szCs w:val="24"/>
        </w:rPr>
        <w:t>Resultados</w:t>
      </w:r>
      <w:r w:rsidR="003618FE" w:rsidRPr="00720427">
        <w:rPr>
          <w:rFonts w:ascii="Times New Roman" w:hAnsi="Times New Roman" w:cs="Times New Roman"/>
          <w:b/>
          <w:sz w:val="24"/>
          <w:szCs w:val="24"/>
        </w:rPr>
        <w:t xml:space="preserve"> y </w:t>
      </w:r>
      <w:r w:rsidR="00020051" w:rsidRPr="00720427">
        <w:rPr>
          <w:rFonts w:ascii="Times New Roman" w:hAnsi="Times New Roman" w:cs="Times New Roman"/>
          <w:b/>
          <w:sz w:val="24"/>
          <w:szCs w:val="24"/>
        </w:rPr>
        <w:t>Discusión</w:t>
      </w:r>
    </w:p>
    <w:p w:rsidR="000A2A3A" w:rsidRPr="00720427" w:rsidRDefault="00193E83" w:rsidP="00623644">
      <w:pPr>
        <w:suppressAutoHyphens/>
        <w:autoSpaceDE w:val="0"/>
        <w:snapToGrid w:val="0"/>
        <w:spacing w:after="0"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 xml:space="preserve">Se realizó inicialmente un diagnóstico sobre el uso pedagógico y didáctico que dan los docentes a los recursos de tipo  TIC, igualmente se tomaron resultados de las </w:t>
      </w:r>
      <w:r w:rsidRPr="00720427">
        <w:rPr>
          <w:rFonts w:ascii="Times New Roman" w:hAnsi="Times New Roman" w:cs="Times New Roman"/>
          <w:sz w:val="24"/>
          <w:szCs w:val="24"/>
        </w:rPr>
        <w:lastRenderedPageBreak/>
        <w:t>competencias digitales  pedagógica, tecnológica y comunicativa, después del  proceso de alfabetización orientado a los educadores en el empleo de recursos digitales de tipo off–line  y  on-line.</w:t>
      </w:r>
    </w:p>
    <w:p w:rsidR="00737F9A" w:rsidRPr="00720427" w:rsidRDefault="00193E83" w:rsidP="00623644">
      <w:pPr>
        <w:suppressAutoHyphens/>
        <w:autoSpaceDE w:val="0"/>
        <w:snapToGrid w:val="0"/>
        <w:spacing w:after="0"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Consecuentemente los resultados surgen del empleo del  software : El mundo de los números fraccionarios, construido por los educadores utilizando los conocimientos adquiridos en el proceso de alfabetización en TIC, el recurso se empleó como mediación didáctica y tecnológica en el área de matemáticas  con estudiantes del grado 5° de educación básica primaria,  para  medir y contrastar  la variable rendimiento  académico, y efectuar la comparación de los resultados en los  contextos educativos urbano y rural.</w:t>
      </w:r>
    </w:p>
    <w:p w:rsidR="00193E83" w:rsidRPr="00720427" w:rsidRDefault="00193E83" w:rsidP="00623644">
      <w:pPr>
        <w:keepNext/>
        <w:widowControl w:val="0"/>
        <w:spacing w:line="360" w:lineRule="auto"/>
        <w:ind w:right="76" w:firstLine="708"/>
        <w:jc w:val="both"/>
        <w:rPr>
          <w:rFonts w:ascii="Times New Roman" w:hAnsi="Times New Roman" w:cs="Times New Roman"/>
          <w:sz w:val="24"/>
          <w:szCs w:val="24"/>
        </w:rPr>
      </w:pPr>
      <w:r w:rsidRPr="00720427">
        <w:rPr>
          <w:rFonts w:ascii="Times New Roman" w:hAnsi="Times New Roman" w:cs="Times New Roman"/>
          <w:sz w:val="24"/>
          <w:szCs w:val="24"/>
        </w:rPr>
        <w:t xml:space="preserve">Los  resultados del diagnóstico se obtuvieron  de acuerdo a la escala valorativa establecida. </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0"/>
        <w:gridCol w:w="6797"/>
      </w:tblGrid>
      <w:tr w:rsidR="00A774F2" w:rsidRPr="00720427" w:rsidTr="00777BF0">
        <w:tc>
          <w:tcPr>
            <w:tcW w:w="4456" w:type="dxa"/>
            <w:tcBorders>
              <w:top w:val="single" w:sz="4" w:space="0" w:color="auto"/>
              <w:bottom w:val="single" w:sz="4" w:space="0" w:color="auto"/>
            </w:tcBorders>
            <w:shd w:val="clear" w:color="auto" w:fill="A6A6A6" w:themeFill="background1" w:themeFillShade="A6"/>
          </w:tcPr>
          <w:p w:rsidR="00A774F2" w:rsidRPr="00720427" w:rsidRDefault="00A774F2" w:rsidP="00623644">
            <w:pPr>
              <w:tabs>
                <w:tab w:val="left" w:pos="7500"/>
              </w:tabs>
              <w:snapToGrid w:val="0"/>
              <w:spacing w:line="360" w:lineRule="auto"/>
              <w:ind w:right="76"/>
              <w:jc w:val="both"/>
              <w:rPr>
                <w:rFonts w:ascii="Times New Roman" w:hAnsi="Times New Roman" w:cs="Times New Roman"/>
                <w:b/>
                <w:sz w:val="24"/>
                <w:szCs w:val="24"/>
              </w:rPr>
            </w:pPr>
            <w:r w:rsidRPr="00720427">
              <w:rPr>
                <w:rFonts w:ascii="Times New Roman" w:hAnsi="Times New Roman" w:cs="Times New Roman"/>
                <w:b/>
                <w:sz w:val="24"/>
                <w:szCs w:val="24"/>
              </w:rPr>
              <w:t>Calificación cualitativa</w:t>
            </w:r>
          </w:p>
        </w:tc>
        <w:tc>
          <w:tcPr>
            <w:tcW w:w="4457" w:type="dxa"/>
            <w:tcBorders>
              <w:top w:val="single" w:sz="4" w:space="0" w:color="auto"/>
              <w:bottom w:val="single" w:sz="4" w:space="0" w:color="auto"/>
            </w:tcBorders>
            <w:shd w:val="clear" w:color="auto" w:fill="A6A6A6" w:themeFill="background1" w:themeFillShade="A6"/>
          </w:tcPr>
          <w:p w:rsidR="00A774F2" w:rsidRPr="00720427" w:rsidRDefault="00A774F2" w:rsidP="00623644">
            <w:pPr>
              <w:tabs>
                <w:tab w:val="left" w:pos="7500"/>
              </w:tabs>
              <w:snapToGrid w:val="0"/>
              <w:spacing w:line="360" w:lineRule="auto"/>
              <w:ind w:right="76"/>
              <w:jc w:val="both"/>
              <w:rPr>
                <w:rFonts w:ascii="Times New Roman" w:hAnsi="Times New Roman" w:cs="Times New Roman"/>
                <w:b/>
                <w:sz w:val="24"/>
                <w:szCs w:val="24"/>
              </w:rPr>
            </w:pPr>
            <w:r w:rsidRPr="00720427">
              <w:rPr>
                <w:rFonts w:ascii="Times New Roman" w:hAnsi="Times New Roman" w:cs="Times New Roman"/>
                <w:b/>
                <w:sz w:val="24"/>
                <w:szCs w:val="24"/>
              </w:rPr>
              <w:t>Calificación cuantitativa</w:t>
            </w:r>
          </w:p>
        </w:tc>
      </w:tr>
      <w:tr w:rsidR="00A774F2" w:rsidRPr="00720427" w:rsidTr="00777BF0">
        <w:tc>
          <w:tcPr>
            <w:tcW w:w="4456" w:type="dxa"/>
            <w:tcBorders>
              <w:top w:val="single" w:sz="4" w:space="0" w:color="auto"/>
            </w:tcBorders>
          </w:tcPr>
          <w:p w:rsidR="00A774F2" w:rsidRPr="00720427" w:rsidRDefault="00A774F2"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Insuficiente</w:t>
            </w:r>
          </w:p>
        </w:tc>
        <w:tc>
          <w:tcPr>
            <w:tcW w:w="4457" w:type="dxa"/>
            <w:tcBorders>
              <w:top w:val="single" w:sz="4" w:space="0" w:color="auto"/>
            </w:tcBorders>
          </w:tcPr>
          <w:p w:rsidR="00A774F2" w:rsidRPr="00720427" w:rsidRDefault="00A774F2"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0 a 1.0</w:t>
            </w:r>
          </w:p>
        </w:tc>
      </w:tr>
      <w:tr w:rsidR="00A774F2" w:rsidRPr="00720427" w:rsidTr="00777BF0">
        <w:tc>
          <w:tcPr>
            <w:tcW w:w="4456" w:type="dxa"/>
          </w:tcPr>
          <w:p w:rsidR="00A774F2" w:rsidRPr="00720427" w:rsidRDefault="00A774F2"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Bajo</w:t>
            </w:r>
          </w:p>
        </w:tc>
        <w:tc>
          <w:tcPr>
            <w:tcW w:w="4457" w:type="dxa"/>
          </w:tcPr>
          <w:p w:rsidR="00A774F2" w:rsidRPr="00720427" w:rsidRDefault="00A774F2"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1.1 a 2.0</w:t>
            </w:r>
          </w:p>
        </w:tc>
      </w:tr>
      <w:tr w:rsidR="00A774F2" w:rsidRPr="00720427" w:rsidTr="00777BF0">
        <w:tc>
          <w:tcPr>
            <w:tcW w:w="4456" w:type="dxa"/>
          </w:tcPr>
          <w:p w:rsidR="00A774F2" w:rsidRPr="00720427" w:rsidRDefault="00A774F2"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Aceptable</w:t>
            </w:r>
          </w:p>
        </w:tc>
        <w:tc>
          <w:tcPr>
            <w:tcW w:w="4457" w:type="dxa"/>
          </w:tcPr>
          <w:p w:rsidR="00A774F2" w:rsidRPr="00720427" w:rsidRDefault="00A774F2"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2.1 a 3.0</w:t>
            </w:r>
          </w:p>
        </w:tc>
      </w:tr>
      <w:tr w:rsidR="00A774F2" w:rsidRPr="00720427" w:rsidTr="00777BF0">
        <w:tc>
          <w:tcPr>
            <w:tcW w:w="4456" w:type="dxa"/>
          </w:tcPr>
          <w:p w:rsidR="00A774F2" w:rsidRPr="00720427" w:rsidRDefault="00A774F2"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Bueno</w:t>
            </w:r>
          </w:p>
        </w:tc>
        <w:tc>
          <w:tcPr>
            <w:tcW w:w="4457" w:type="dxa"/>
          </w:tcPr>
          <w:p w:rsidR="00A774F2" w:rsidRPr="00720427" w:rsidRDefault="00A774F2"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3.1 a 4.0</w:t>
            </w:r>
          </w:p>
        </w:tc>
      </w:tr>
      <w:tr w:rsidR="00A774F2" w:rsidRPr="00720427" w:rsidTr="00777BF0">
        <w:tc>
          <w:tcPr>
            <w:tcW w:w="4456" w:type="dxa"/>
            <w:tcBorders>
              <w:bottom w:val="single" w:sz="4" w:space="0" w:color="auto"/>
            </w:tcBorders>
          </w:tcPr>
          <w:p w:rsidR="00A774F2" w:rsidRPr="00720427" w:rsidRDefault="00A774F2" w:rsidP="00623644">
            <w:pPr>
              <w:tabs>
                <w:tab w:val="left" w:pos="7500"/>
              </w:tabs>
              <w:snapToGrid w:val="0"/>
              <w:spacing w:line="36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Excelente</w:t>
            </w:r>
          </w:p>
        </w:tc>
        <w:tc>
          <w:tcPr>
            <w:tcW w:w="4457" w:type="dxa"/>
            <w:tcBorders>
              <w:bottom w:val="single" w:sz="4" w:space="0" w:color="auto"/>
            </w:tcBorders>
          </w:tcPr>
          <w:p w:rsidR="00A774F2" w:rsidRPr="00720427" w:rsidRDefault="00A774F2" w:rsidP="00623644">
            <w:pPr>
              <w:pStyle w:val="Prrafodelista"/>
              <w:numPr>
                <w:ilvl w:val="1"/>
                <w:numId w:val="4"/>
              </w:numPr>
              <w:tabs>
                <w:tab w:val="left" w:pos="7500"/>
              </w:tabs>
              <w:snapToGrid w:val="0"/>
              <w:spacing w:line="360" w:lineRule="auto"/>
              <w:ind w:left="0" w:right="76" w:hanging="440"/>
              <w:jc w:val="both"/>
              <w:rPr>
                <w:rFonts w:ascii="Times New Roman" w:hAnsi="Times New Roman" w:cs="Times New Roman"/>
                <w:sz w:val="24"/>
                <w:szCs w:val="24"/>
              </w:rPr>
            </w:pPr>
            <w:r w:rsidRPr="00720427">
              <w:rPr>
                <w:rFonts w:ascii="Times New Roman" w:hAnsi="Times New Roman" w:cs="Times New Roman"/>
                <w:sz w:val="24"/>
                <w:szCs w:val="24"/>
              </w:rPr>
              <w:t>a 5.0</w:t>
            </w:r>
          </w:p>
        </w:tc>
      </w:tr>
    </w:tbl>
    <w:p w:rsidR="00193E83" w:rsidRPr="00720427" w:rsidRDefault="00A774F2" w:rsidP="00623644">
      <w:pPr>
        <w:tabs>
          <w:tab w:val="left" w:pos="7500"/>
        </w:tabs>
        <w:snapToGrid w:val="0"/>
        <w:spacing w:after="0" w:line="240" w:lineRule="auto"/>
        <w:ind w:right="76"/>
        <w:jc w:val="center"/>
        <w:rPr>
          <w:rFonts w:ascii="Times New Roman" w:eastAsia="Palatino Linotype" w:hAnsi="Times New Roman" w:cs="Times New Roman"/>
          <w:color w:val="231F20"/>
          <w:position w:val="-1"/>
          <w:sz w:val="20"/>
          <w:szCs w:val="20"/>
        </w:rPr>
      </w:pPr>
      <w:r w:rsidRPr="00720427">
        <w:rPr>
          <w:rFonts w:ascii="Times New Roman" w:eastAsia="Palatino Linotype" w:hAnsi="Times New Roman" w:cs="Times New Roman"/>
          <w:color w:val="231F20"/>
          <w:spacing w:val="-15"/>
          <w:sz w:val="20"/>
          <w:szCs w:val="20"/>
        </w:rPr>
        <w:t>T</w:t>
      </w:r>
      <w:r w:rsidRPr="00720427">
        <w:rPr>
          <w:rFonts w:ascii="Times New Roman" w:eastAsia="Palatino Linotype" w:hAnsi="Times New Roman" w:cs="Times New Roman"/>
          <w:color w:val="231F20"/>
          <w:sz w:val="20"/>
          <w:szCs w:val="20"/>
        </w:rPr>
        <w:t>abla1.</w:t>
      </w:r>
      <w:r w:rsidRPr="00720427">
        <w:rPr>
          <w:rFonts w:ascii="Times New Roman" w:eastAsia="Palatino Linotype" w:hAnsi="Times New Roman" w:cs="Times New Roman"/>
          <w:color w:val="231F20"/>
          <w:position w:val="-1"/>
          <w:sz w:val="20"/>
          <w:szCs w:val="20"/>
        </w:rPr>
        <w:t>Escala valorat</w:t>
      </w:r>
      <w:r w:rsidR="00501DFD" w:rsidRPr="00720427">
        <w:rPr>
          <w:rFonts w:ascii="Times New Roman" w:eastAsia="Palatino Linotype" w:hAnsi="Times New Roman" w:cs="Times New Roman"/>
          <w:color w:val="231F20"/>
          <w:position w:val="-1"/>
          <w:sz w:val="20"/>
          <w:szCs w:val="20"/>
        </w:rPr>
        <w:t>i</w:t>
      </w:r>
      <w:r w:rsidRPr="00720427">
        <w:rPr>
          <w:rFonts w:ascii="Times New Roman" w:eastAsia="Palatino Linotype" w:hAnsi="Times New Roman" w:cs="Times New Roman"/>
          <w:color w:val="231F20"/>
          <w:position w:val="-1"/>
          <w:sz w:val="20"/>
          <w:szCs w:val="20"/>
        </w:rPr>
        <w:t>va para diagnóstico  en el uso pedagógico y didáctico de las TIC</w:t>
      </w:r>
    </w:p>
    <w:p w:rsidR="001E247D" w:rsidRPr="00720427" w:rsidRDefault="001E247D" w:rsidP="00623644">
      <w:pPr>
        <w:tabs>
          <w:tab w:val="left" w:pos="7500"/>
        </w:tabs>
        <w:snapToGrid w:val="0"/>
        <w:spacing w:after="0" w:line="240" w:lineRule="auto"/>
        <w:ind w:right="76"/>
        <w:jc w:val="center"/>
        <w:rPr>
          <w:rFonts w:ascii="Times New Roman" w:eastAsia="Palatino Linotype" w:hAnsi="Times New Roman" w:cs="Times New Roman"/>
          <w:color w:val="231F20"/>
          <w:position w:val="-1"/>
          <w:sz w:val="20"/>
          <w:szCs w:val="20"/>
        </w:rPr>
      </w:pPr>
      <w:r w:rsidRPr="00720427">
        <w:rPr>
          <w:rFonts w:ascii="Times New Roman" w:eastAsia="Palatino Linotype" w:hAnsi="Times New Roman" w:cs="Times New Roman"/>
          <w:color w:val="231F20"/>
          <w:position w:val="-1"/>
          <w:sz w:val="20"/>
          <w:szCs w:val="20"/>
        </w:rPr>
        <w:t>Fuente: Elaboración propia</w:t>
      </w:r>
    </w:p>
    <w:p w:rsidR="001E247D" w:rsidRPr="00720427" w:rsidRDefault="001E247D" w:rsidP="00623644">
      <w:pPr>
        <w:tabs>
          <w:tab w:val="left" w:pos="7500"/>
        </w:tabs>
        <w:snapToGrid w:val="0"/>
        <w:spacing w:after="0" w:line="240" w:lineRule="auto"/>
        <w:ind w:right="76"/>
        <w:jc w:val="center"/>
        <w:rPr>
          <w:rFonts w:ascii="Times New Roman" w:eastAsia="Palatino Linotype" w:hAnsi="Times New Roman" w:cs="Times New Roman"/>
          <w:color w:val="231F20"/>
          <w:position w:val="-1"/>
          <w:sz w:val="20"/>
          <w:szCs w:val="20"/>
        </w:rPr>
      </w:pPr>
    </w:p>
    <w:p w:rsidR="001E247D" w:rsidRPr="00720427" w:rsidRDefault="001E247D" w:rsidP="00623644">
      <w:pPr>
        <w:tabs>
          <w:tab w:val="left" w:pos="7500"/>
        </w:tabs>
        <w:snapToGrid w:val="0"/>
        <w:spacing w:after="0" w:line="240" w:lineRule="auto"/>
        <w:ind w:right="76"/>
        <w:jc w:val="center"/>
        <w:rPr>
          <w:rFonts w:ascii="Times New Roman" w:eastAsia="Palatino Linotype" w:hAnsi="Times New Roman" w:cs="Times New Roman"/>
          <w:i/>
          <w:color w:val="231F20"/>
          <w:position w:val="-1"/>
          <w:sz w:val="20"/>
          <w:szCs w:val="20"/>
        </w:rPr>
      </w:pPr>
    </w:p>
    <w:p w:rsidR="00193E83" w:rsidRPr="00720427" w:rsidRDefault="00193E83" w:rsidP="00623644">
      <w:pPr>
        <w:keepNext/>
        <w:widowControl w:val="0"/>
        <w:spacing w:line="360" w:lineRule="auto"/>
        <w:ind w:right="76" w:firstLine="708"/>
        <w:jc w:val="both"/>
        <w:rPr>
          <w:rFonts w:ascii="Times New Roman" w:hAnsi="Times New Roman" w:cs="Times New Roman"/>
          <w:sz w:val="24"/>
          <w:szCs w:val="24"/>
        </w:rPr>
      </w:pPr>
      <w:r w:rsidRPr="00720427">
        <w:rPr>
          <w:rFonts w:ascii="Times New Roman" w:hAnsi="Times New Roman" w:cs="Times New Roman"/>
          <w:sz w:val="24"/>
          <w:szCs w:val="24"/>
        </w:rPr>
        <w:t>Los  hallazgos son los siguientes:</w:t>
      </w:r>
    </w:p>
    <w:p w:rsidR="00193E83" w:rsidRPr="00720427" w:rsidRDefault="00193E83" w:rsidP="00623644">
      <w:pPr>
        <w:pStyle w:val="Prrafodelista"/>
        <w:numPr>
          <w:ilvl w:val="0"/>
          <w:numId w:val="2"/>
        </w:numPr>
        <w:spacing w:line="360" w:lineRule="auto"/>
        <w:ind w:left="0" w:right="76" w:firstLine="0"/>
        <w:jc w:val="both"/>
        <w:rPr>
          <w:rFonts w:ascii="Times New Roman" w:hAnsi="Times New Roman" w:cs="Times New Roman"/>
          <w:bCs/>
          <w:sz w:val="24"/>
          <w:szCs w:val="24"/>
        </w:rPr>
      </w:pPr>
      <w:r w:rsidRPr="00720427">
        <w:rPr>
          <w:rFonts w:ascii="Times New Roman" w:hAnsi="Times New Roman" w:cs="Times New Roman"/>
          <w:bCs/>
          <w:sz w:val="24"/>
          <w:szCs w:val="24"/>
        </w:rPr>
        <w:t>Importancia de las TIC en el entorno escolar: Se encontró  que dos de  los  cuatro docentes presentaron un bajo nivel de conocimientos acerca de las oportunidades que brindan las TIC al ser empleadas como recurso didáctico en su  labor pedagógica.</w:t>
      </w:r>
    </w:p>
    <w:p w:rsidR="00193E83" w:rsidRPr="00720427" w:rsidRDefault="00193E83" w:rsidP="00623644">
      <w:pPr>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 xml:space="preserve">Con respecto a este resultado se estableció que existen docentes que no tienen claro el papel didáctico de las TIC, particularmente la posibilidad que brindan al ser utilizadas como herramientas mediadoras que facilitan su labor pedagógica y  sirven de soporte para el aprendizaje de sus estudiantes. </w:t>
      </w:r>
    </w:p>
    <w:p w:rsidR="00193E83" w:rsidRPr="00720427" w:rsidRDefault="00193E83" w:rsidP="00623644">
      <w:pPr>
        <w:pStyle w:val="Prrafodelista"/>
        <w:numPr>
          <w:ilvl w:val="0"/>
          <w:numId w:val="2"/>
        </w:numPr>
        <w:spacing w:line="360" w:lineRule="auto"/>
        <w:ind w:left="0" w:right="76" w:firstLine="0"/>
        <w:jc w:val="both"/>
        <w:rPr>
          <w:rFonts w:ascii="Times New Roman" w:hAnsi="Times New Roman" w:cs="Times New Roman"/>
          <w:bCs/>
          <w:sz w:val="24"/>
          <w:szCs w:val="24"/>
        </w:rPr>
      </w:pPr>
      <w:r w:rsidRPr="00720427">
        <w:rPr>
          <w:rFonts w:ascii="Times New Roman" w:hAnsi="Times New Roman" w:cs="Times New Roman"/>
          <w:bCs/>
          <w:sz w:val="24"/>
          <w:szCs w:val="24"/>
        </w:rPr>
        <w:lastRenderedPageBreak/>
        <w:t>Formación docente en TIC: Los cuatro docentes del estudio calificaron como excelente el hecho de brindar capacitación o alfabetización en el empleo d</w:t>
      </w:r>
      <w:r w:rsidR="0051646F" w:rsidRPr="00720427">
        <w:rPr>
          <w:rFonts w:ascii="Times New Roman" w:hAnsi="Times New Roman" w:cs="Times New Roman"/>
          <w:bCs/>
          <w:sz w:val="24"/>
          <w:szCs w:val="24"/>
        </w:rPr>
        <w:t xml:space="preserve">e las </w:t>
      </w:r>
      <w:r w:rsidR="005B6108" w:rsidRPr="00720427">
        <w:rPr>
          <w:rFonts w:ascii="Times New Roman" w:hAnsi="Times New Roman" w:cs="Times New Roman"/>
          <w:bCs/>
          <w:sz w:val="24"/>
          <w:szCs w:val="24"/>
        </w:rPr>
        <w:t>TIC,</w:t>
      </w:r>
      <w:r w:rsidR="0051646F" w:rsidRPr="00720427">
        <w:rPr>
          <w:rFonts w:ascii="Times New Roman" w:hAnsi="Times New Roman" w:cs="Times New Roman"/>
          <w:bCs/>
          <w:sz w:val="24"/>
          <w:szCs w:val="24"/>
        </w:rPr>
        <w:t xml:space="preserve"> para ser </w:t>
      </w:r>
      <w:r w:rsidR="00272F27" w:rsidRPr="00720427">
        <w:rPr>
          <w:rFonts w:ascii="Times New Roman" w:hAnsi="Times New Roman" w:cs="Times New Roman"/>
          <w:bCs/>
          <w:sz w:val="24"/>
          <w:szCs w:val="24"/>
        </w:rPr>
        <w:t xml:space="preserve">integradas y utilizadas </w:t>
      </w:r>
      <w:r w:rsidRPr="00720427">
        <w:rPr>
          <w:rFonts w:ascii="Times New Roman" w:hAnsi="Times New Roman" w:cs="Times New Roman"/>
          <w:bCs/>
          <w:sz w:val="24"/>
          <w:szCs w:val="24"/>
        </w:rPr>
        <w:t xml:space="preserve">en las asignaturas que orientan. </w:t>
      </w:r>
    </w:p>
    <w:p w:rsidR="00193E83" w:rsidRPr="00720427" w:rsidRDefault="00193E83" w:rsidP="00623644">
      <w:pPr>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 xml:space="preserve">Todos los docentes consideraron fundamental que se les brindara procesos de alfabetización en TIC, pues manifestaron haber recibido pocos talleres al respecto, también  plantearon que es desde allí que puede surgir el cambio para el empleo e incorporación de estas tecnologías en sus tareas diarias, los pocos procesos de alfabetización que recibieron los educadores en su mayoría se han enfocado al manejo de la plataforma office (procesador de texto y algún graficador como Power Point), pero no al desarrollo y creación de software y actividades digitales interactivas que motiven el aprendizaje de  los estudiantes. </w:t>
      </w:r>
    </w:p>
    <w:p w:rsidR="00193E83" w:rsidRPr="00720427" w:rsidRDefault="00193E83" w:rsidP="00623644">
      <w:pPr>
        <w:pStyle w:val="Prrafodelista"/>
        <w:numPr>
          <w:ilvl w:val="0"/>
          <w:numId w:val="2"/>
        </w:numPr>
        <w:spacing w:line="360" w:lineRule="auto"/>
        <w:ind w:left="0" w:right="76" w:firstLine="0"/>
        <w:jc w:val="both"/>
        <w:rPr>
          <w:rFonts w:ascii="Times New Roman" w:hAnsi="Times New Roman" w:cs="Times New Roman"/>
          <w:bCs/>
          <w:sz w:val="24"/>
          <w:szCs w:val="24"/>
        </w:rPr>
      </w:pPr>
      <w:r w:rsidRPr="00720427">
        <w:rPr>
          <w:rFonts w:ascii="Times New Roman" w:hAnsi="Times New Roman" w:cs="Times New Roman"/>
          <w:bCs/>
          <w:sz w:val="24"/>
          <w:szCs w:val="24"/>
        </w:rPr>
        <w:t>Uso de recursos audiovisuales (multimedia educativa): Solamente  un docente de los cuatro calificó aceptable el empleo de estos recursos, los tres restantes se ubicaron en un nivel bajo, es decir no emplean esta clase de recursos.</w:t>
      </w:r>
    </w:p>
    <w:p w:rsidR="00193E83" w:rsidRPr="00720427" w:rsidRDefault="00193E83" w:rsidP="00623644">
      <w:pPr>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Respecto al empleo de recursos audiovisuales (multimedia educativa) por parte de los docentes en su labor pedagógica, se encontró que no emplean esta clase de recursos por falta de conocimiento en el uso de los mismos, este es uno de los puntos álgidos por lo cual se hizo una intervención urgente orientando el proceso de  alfabetización en TIC al empleo de la multimedia, pues si no se u</w:t>
      </w:r>
      <w:r w:rsidR="004357E4" w:rsidRPr="00720427">
        <w:rPr>
          <w:rFonts w:ascii="Times New Roman" w:hAnsi="Times New Roman" w:cs="Times New Roman"/>
          <w:sz w:val="24"/>
          <w:szCs w:val="24"/>
        </w:rPr>
        <w:t>tilizan los recursos multimediales</w:t>
      </w:r>
      <w:r w:rsidRPr="00720427">
        <w:rPr>
          <w:rFonts w:ascii="Times New Roman" w:hAnsi="Times New Roman" w:cs="Times New Roman"/>
          <w:sz w:val="24"/>
          <w:szCs w:val="24"/>
        </w:rPr>
        <w:t xml:space="preserve"> las TIC no cumplirían el rol que les compete como mediadoras en el aprendizaje de los estudiantes.</w:t>
      </w:r>
    </w:p>
    <w:p w:rsidR="00193E83" w:rsidRPr="00720427" w:rsidRDefault="00193E83" w:rsidP="00623644">
      <w:pPr>
        <w:pStyle w:val="Prrafodelista"/>
        <w:numPr>
          <w:ilvl w:val="0"/>
          <w:numId w:val="2"/>
        </w:numPr>
        <w:spacing w:line="360" w:lineRule="auto"/>
        <w:ind w:left="0" w:right="76" w:firstLine="0"/>
        <w:jc w:val="both"/>
        <w:rPr>
          <w:rFonts w:ascii="Times New Roman" w:hAnsi="Times New Roman" w:cs="Times New Roman"/>
          <w:bCs/>
          <w:color w:val="000000" w:themeColor="text1"/>
          <w:sz w:val="24"/>
          <w:szCs w:val="24"/>
        </w:rPr>
      </w:pPr>
      <w:r w:rsidRPr="00720427">
        <w:rPr>
          <w:rFonts w:ascii="Times New Roman" w:hAnsi="Times New Roman" w:cs="Times New Roman"/>
          <w:bCs/>
          <w:color w:val="000000" w:themeColor="text1"/>
          <w:sz w:val="24"/>
          <w:szCs w:val="24"/>
        </w:rPr>
        <w:t xml:space="preserve">Empleo de </w:t>
      </w:r>
      <w:r w:rsidRPr="00720427">
        <w:rPr>
          <w:rFonts w:ascii="Times New Roman" w:hAnsi="Times New Roman" w:cs="Times New Roman"/>
          <w:color w:val="000000" w:themeColor="text1"/>
          <w:sz w:val="24"/>
          <w:szCs w:val="24"/>
        </w:rPr>
        <w:t xml:space="preserve">herramientas colaborativas (wikis, blogs, correó electrónico, foros) en la labor pedagógica de los docentes: uno de los cuatro  docentes se ubicó en  nivel bajo con respecto a este ítem, dos en nivel aceptable y  otro en un nivel bueno. </w:t>
      </w:r>
    </w:p>
    <w:p w:rsidR="00193E83" w:rsidRPr="00720427" w:rsidRDefault="00193E83" w:rsidP="00623644">
      <w:pPr>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Se estableció que tan solo uno de los docentes utiliza regularmente herramientas  colaborativas como wikis o  blogs, la prevalencia es el empleo del correo electrónico que e</w:t>
      </w:r>
      <w:r w:rsidR="00474B22" w:rsidRPr="00720427">
        <w:rPr>
          <w:rFonts w:ascii="Times New Roman" w:hAnsi="Times New Roman" w:cs="Times New Roman"/>
          <w:sz w:val="24"/>
          <w:szCs w:val="24"/>
        </w:rPr>
        <w:t>s una herramienta  convencional;</w:t>
      </w:r>
      <w:r w:rsidRPr="00720427">
        <w:rPr>
          <w:rFonts w:ascii="Times New Roman" w:hAnsi="Times New Roman" w:cs="Times New Roman"/>
          <w:sz w:val="24"/>
          <w:szCs w:val="24"/>
        </w:rPr>
        <w:t xml:space="preserve"> los docentes antes del proceso de formación en TIC no conocían ni se sabían construir sitios de aprendizaje colaborativo, como las wiki, a partir de este hallazgo se trabajó en este aspecto que resultó relevante para el aprendizaje de los estudiantes.</w:t>
      </w:r>
    </w:p>
    <w:p w:rsidR="00BF4943" w:rsidRPr="00720427" w:rsidRDefault="00193E83" w:rsidP="00623644">
      <w:pPr>
        <w:spacing w:after="0"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lastRenderedPageBreak/>
        <w:t>Cubrimiento de diferentes tipos y necesida</w:t>
      </w:r>
      <w:r w:rsidR="00474B22" w:rsidRPr="00720427">
        <w:rPr>
          <w:rFonts w:ascii="Times New Roman" w:hAnsi="Times New Roman" w:cs="Times New Roman"/>
          <w:sz w:val="24"/>
          <w:szCs w:val="24"/>
        </w:rPr>
        <w:t>des de aprendizaje utilizando la</w:t>
      </w:r>
      <w:r w:rsidRPr="00720427">
        <w:rPr>
          <w:rFonts w:ascii="Times New Roman" w:hAnsi="Times New Roman" w:cs="Times New Roman"/>
          <w:sz w:val="24"/>
          <w:szCs w:val="24"/>
        </w:rPr>
        <w:t>s diferentes posibilidades que ofrecen las TIC: dos docentes calificaron este ítem en el nivel bajo (1.1 a 2.0), la otra mitad asignó en la escala valorativa el nivel bueno (3.1 a 4.0).</w:t>
      </w:r>
    </w:p>
    <w:p w:rsidR="00193E83" w:rsidRPr="00720427" w:rsidRDefault="00193E83" w:rsidP="00623644">
      <w:pPr>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 xml:space="preserve">Se identificó que la mitad de los docentes emplean las TIC para potenciar el aprendizaje en estudiantes con características particulares, ya sea que posean un grado de hiperactividad o por el contrario que tengan problemas de aprendizaje y se les dificulte ir a un ritmo de aprendizaje más rápido con respecto a los demás compañeros de clase, los educadores ven en las TIC una opción para contribuir a los diferentes ritmos y formas de aprendizaje de sus estudiantes, sin embargo se encontró que dos de los educadores no tenía  en cuenta el ritmo de aprendizaje de sus estudiantes y empleaban  las TIC de manera generalizada.  </w:t>
      </w:r>
    </w:p>
    <w:p w:rsidR="00193E83" w:rsidRPr="00720427" w:rsidRDefault="00193E83" w:rsidP="00623644">
      <w:pPr>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Empleo de  las TIC para la creación de material educativo didáctico que apoye las temáticas trabajadas en clase por los docentes: Un docente de los cuatro aceptó</w:t>
      </w:r>
      <w:r w:rsidR="00A57E41" w:rsidRPr="00720427">
        <w:rPr>
          <w:rFonts w:ascii="Times New Roman" w:hAnsi="Times New Roman" w:cs="Times New Roman"/>
          <w:sz w:val="24"/>
          <w:szCs w:val="24"/>
        </w:rPr>
        <w:t xml:space="preserve"> </w:t>
      </w:r>
      <w:r w:rsidRPr="00720427">
        <w:rPr>
          <w:rFonts w:ascii="Times New Roman" w:hAnsi="Times New Roman" w:cs="Times New Roman"/>
          <w:sz w:val="24"/>
          <w:szCs w:val="24"/>
        </w:rPr>
        <w:t>que ha intentado crear materiales didácticos y asignó una escala valorativa aceptable a este ítem,</w:t>
      </w:r>
      <w:r w:rsidR="00A57E41" w:rsidRPr="00720427">
        <w:rPr>
          <w:rFonts w:ascii="Times New Roman" w:hAnsi="Times New Roman" w:cs="Times New Roman"/>
          <w:sz w:val="24"/>
          <w:szCs w:val="24"/>
        </w:rPr>
        <w:t xml:space="preserve"> </w:t>
      </w:r>
      <w:r w:rsidRPr="00720427">
        <w:rPr>
          <w:rFonts w:ascii="Times New Roman" w:hAnsi="Times New Roman" w:cs="Times New Roman"/>
          <w:sz w:val="24"/>
          <w:szCs w:val="24"/>
        </w:rPr>
        <w:t>los docentes restantes calificaron el ítem en una escala valorativa baja, nunca han creado un material educativo digital.</w:t>
      </w:r>
    </w:p>
    <w:p w:rsidR="00193E83" w:rsidRPr="00720427" w:rsidRDefault="00193E83" w:rsidP="00623644">
      <w:pPr>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Teniendo en cuenta los resultados del diagnóstico, se evidenció que la falta de formación en el empleo de las TIC, es el factor que acrecienta la brecha digital cognitiva, por lo cual fu</w:t>
      </w:r>
      <w:r w:rsidR="0051646F" w:rsidRPr="00720427">
        <w:rPr>
          <w:rFonts w:ascii="Times New Roman" w:hAnsi="Times New Roman" w:cs="Times New Roman"/>
          <w:sz w:val="24"/>
          <w:szCs w:val="24"/>
        </w:rPr>
        <w:t>e</w:t>
      </w:r>
      <w:r w:rsidRPr="00720427">
        <w:rPr>
          <w:rFonts w:ascii="Times New Roman" w:hAnsi="Times New Roman" w:cs="Times New Roman"/>
          <w:sz w:val="24"/>
          <w:szCs w:val="24"/>
        </w:rPr>
        <w:t xml:space="preserve"> necesario orientar el proceso de alfabetización docente en el uso didáctico de estas tecnologías desde el planteamiento de </w:t>
      </w:r>
      <w:r w:rsidR="00474B22" w:rsidRPr="00720427">
        <w:rPr>
          <w:rFonts w:ascii="Times New Roman" w:hAnsi="Times New Roman" w:cs="Times New Roman"/>
          <w:noProof/>
          <w:sz w:val="24"/>
          <w:szCs w:val="24"/>
          <w:lang w:eastAsia="es-ES"/>
        </w:rPr>
        <w:t>Chiarani  (</w:t>
      </w:r>
      <w:r w:rsidRPr="00720427">
        <w:rPr>
          <w:rFonts w:ascii="Times New Roman" w:hAnsi="Times New Roman" w:cs="Times New Roman"/>
          <w:noProof/>
          <w:sz w:val="24"/>
          <w:szCs w:val="24"/>
          <w:lang w:eastAsia="es-ES"/>
        </w:rPr>
        <w:t>2001)</w:t>
      </w:r>
      <w:r w:rsidRPr="00720427">
        <w:rPr>
          <w:rFonts w:ascii="Times New Roman" w:hAnsi="Times New Roman" w:cs="Times New Roman"/>
          <w:sz w:val="24"/>
          <w:szCs w:val="24"/>
          <w:lang w:eastAsia="es-ES"/>
        </w:rPr>
        <w:t xml:space="preserve"> que propone que el docente sea capaz de crear sus propios recursos didácticos con apoyo de las TIC.</w:t>
      </w:r>
    </w:p>
    <w:p w:rsidR="00193E83" w:rsidRPr="00720427" w:rsidRDefault="00193E83" w:rsidP="00623644">
      <w:pPr>
        <w:spacing w:line="360" w:lineRule="auto"/>
        <w:ind w:right="76" w:firstLine="550"/>
        <w:jc w:val="both"/>
        <w:rPr>
          <w:rFonts w:ascii="Times New Roman" w:hAnsi="Times New Roman" w:cs="Times New Roman"/>
          <w:sz w:val="24"/>
          <w:szCs w:val="24"/>
        </w:rPr>
      </w:pPr>
      <w:r w:rsidRPr="00720427">
        <w:rPr>
          <w:rFonts w:ascii="Times New Roman" w:hAnsi="Times New Roman" w:cs="Times New Roman"/>
          <w:sz w:val="24"/>
          <w:szCs w:val="24"/>
        </w:rPr>
        <w:t>Una vez  aplicado  el diagnóstico sobre el empleo didáctico de las TIC por parte de los docentes, se procedió a elaborar el programa de alfabetización en el empleo didáctico de herramientas, programas, recursos digitales, entre otros.</w:t>
      </w:r>
    </w:p>
    <w:p w:rsidR="00193E83" w:rsidRPr="00720427" w:rsidRDefault="00193E83" w:rsidP="00623644">
      <w:pPr>
        <w:spacing w:line="360" w:lineRule="auto"/>
        <w:ind w:right="76" w:firstLine="36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Los resultados luego del proceso de alfabetiz</w:t>
      </w:r>
      <w:r w:rsidR="003E5CEE" w:rsidRPr="00720427">
        <w:rPr>
          <w:rFonts w:ascii="Times New Roman" w:hAnsi="Times New Roman" w:cs="Times New Roman"/>
          <w:color w:val="000000" w:themeColor="text1"/>
          <w:sz w:val="24"/>
          <w:szCs w:val="24"/>
        </w:rPr>
        <w:t>a</w:t>
      </w:r>
      <w:r w:rsidRPr="00720427">
        <w:rPr>
          <w:rFonts w:ascii="Times New Roman" w:hAnsi="Times New Roman" w:cs="Times New Roman"/>
          <w:color w:val="000000" w:themeColor="text1"/>
          <w:sz w:val="24"/>
          <w:szCs w:val="24"/>
        </w:rPr>
        <w:t>ción docente en el uso didáctico de las TIC fueron los siguientes:</w:t>
      </w:r>
    </w:p>
    <w:p w:rsidR="00193E83" w:rsidRPr="00720427" w:rsidRDefault="00193E83" w:rsidP="00623644">
      <w:pPr>
        <w:pStyle w:val="Prrafodelista"/>
        <w:numPr>
          <w:ilvl w:val="0"/>
          <w:numId w:val="2"/>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Competencia pedagógica:</w:t>
      </w:r>
    </w:p>
    <w:p w:rsidR="00193E83" w:rsidRPr="00720427" w:rsidRDefault="00193E83" w:rsidP="00623644">
      <w:pPr>
        <w:pStyle w:val="Prrafodelista"/>
        <w:numPr>
          <w:ilvl w:val="0"/>
          <w:numId w:val="3"/>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lastRenderedPageBreak/>
        <w:t>Nivel de exploración de la competencia: En el contexto educativo urbano el promedio de calificación de los docentes fue  de 47 puntos de 50, en el contexto educativo rural la calificación promedio de los docentes fu</w:t>
      </w:r>
      <w:r w:rsidR="0051646F" w:rsidRPr="00720427">
        <w:rPr>
          <w:rFonts w:ascii="Times New Roman" w:hAnsi="Times New Roman" w:cs="Times New Roman"/>
          <w:color w:val="000000" w:themeColor="text1"/>
          <w:sz w:val="24"/>
          <w:szCs w:val="24"/>
        </w:rPr>
        <w:t>e</w:t>
      </w:r>
      <w:r w:rsidRPr="00720427">
        <w:rPr>
          <w:rFonts w:ascii="Times New Roman" w:hAnsi="Times New Roman" w:cs="Times New Roman"/>
          <w:color w:val="000000" w:themeColor="text1"/>
          <w:sz w:val="24"/>
          <w:szCs w:val="24"/>
        </w:rPr>
        <w:t xml:space="preserve"> 44,8 puntos de 50. </w:t>
      </w:r>
    </w:p>
    <w:p w:rsidR="00193E83" w:rsidRPr="00720427" w:rsidRDefault="00193E83" w:rsidP="00623644">
      <w:pPr>
        <w:autoSpaceDE w:val="0"/>
        <w:autoSpaceDN w:val="0"/>
        <w:adjustRightInd w:val="0"/>
        <w:spacing w:line="360" w:lineRule="auto"/>
        <w:ind w:right="76" w:firstLine="55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Se pudo establecer que luego de aplicar el proceso de alfabetización en el uso didáctico de las TIC, los  docentes identificaron nuevas estrategias mediadas por estas tecnologías, como herramientas para su  desempeño profesional; hubo gran interés por buscar nuevos recursos digitales lo cual les permitió crear actividades interactivas para fortalecer el aprendizaje de los estudiantes.</w:t>
      </w:r>
    </w:p>
    <w:p w:rsidR="00193E83" w:rsidRPr="00720427" w:rsidRDefault="00193E83" w:rsidP="00623644">
      <w:pPr>
        <w:pStyle w:val="Prrafodelista"/>
        <w:numPr>
          <w:ilvl w:val="0"/>
          <w:numId w:val="3"/>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Nivel de integración de la competencia: En el contexto educativo urbano los docentes obtuvieron en promedio una calificación de 47, 75 puntos de 50; en la zona educativa rural el promedio de calificación obtenido por los docentes fue 45,3 puntos de 50.</w:t>
      </w:r>
    </w:p>
    <w:p w:rsidR="00193E83" w:rsidRPr="00720427" w:rsidRDefault="00193E83" w:rsidP="00623644">
      <w:pPr>
        <w:spacing w:line="360" w:lineRule="auto"/>
        <w:ind w:right="76" w:firstLine="55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 xml:space="preserve">En el nivel de integración de la competencia pedagógica, se evidenció la manera en que los docentes incentivaron a sus estudiantes con el aprendizaje autónomo y colaborativo apoyados por las TIC, utilizando secuencias didácticas mediadas por estas tecnologías con sus estudiantes para atender sus necesidades e intereses y proponer soluciones a problemas de aprendizaje. </w:t>
      </w:r>
    </w:p>
    <w:p w:rsidR="00193E83" w:rsidRPr="00720427" w:rsidRDefault="00193E83" w:rsidP="00623644">
      <w:pPr>
        <w:pStyle w:val="Prrafodelista"/>
        <w:numPr>
          <w:ilvl w:val="0"/>
          <w:numId w:val="3"/>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Nivel de innovación de la competencia: El promedio de calificación de los docentes del contexto educativo urbano y rural  fue 48,66 puntos de 50.</w:t>
      </w:r>
    </w:p>
    <w:p w:rsidR="00193E83" w:rsidRPr="00720427" w:rsidRDefault="00193E83" w:rsidP="00623644">
      <w:pPr>
        <w:spacing w:line="360" w:lineRule="auto"/>
        <w:ind w:right="76" w:firstLine="55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En el nivel de innovación de la competencia pedagógica, los docentes llegaron a crear un software diseñado en html5 para enseñar e</w:t>
      </w:r>
      <w:r w:rsidR="003E5CEE" w:rsidRPr="00720427">
        <w:rPr>
          <w:rFonts w:ascii="Times New Roman" w:hAnsi="Times New Roman" w:cs="Times New Roman"/>
          <w:color w:val="000000" w:themeColor="text1"/>
          <w:sz w:val="24"/>
          <w:szCs w:val="24"/>
        </w:rPr>
        <w:t>l tema de números fraccionarios;</w:t>
      </w:r>
      <w:r w:rsidRPr="00720427">
        <w:rPr>
          <w:rFonts w:ascii="Times New Roman" w:hAnsi="Times New Roman" w:cs="Times New Roman"/>
          <w:color w:val="000000" w:themeColor="text1"/>
          <w:sz w:val="24"/>
          <w:szCs w:val="24"/>
        </w:rPr>
        <w:t xml:space="preserve"> realmente para los educadores fue impactante ver que es posible que ellos mismos diseñen y construyan sus recursos didácticos.</w:t>
      </w:r>
    </w:p>
    <w:p w:rsidR="00193E83" w:rsidRPr="00720427" w:rsidRDefault="00193E83" w:rsidP="00623644">
      <w:pPr>
        <w:spacing w:line="360" w:lineRule="auto"/>
        <w:ind w:right="76" w:firstLine="36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Competencia Tecnológica:</w:t>
      </w:r>
    </w:p>
    <w:p w:rsidR="00193E83" w:rsidRPr="00720427" w:rsidRDefault="00193E83" w:rsidP="00623644">
      <w:pPr>
        <w:pStyle w:val="Prrafodelista"/>
        <w:numPr>
          <w:ilvl w:val="0"/>
          <w:numId w:val="3"/>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Nivel de exploración de la competencia: Luego del proceso de alfabetización docente en TIC, los educadores del contexto educativo urbano en esta competencia como promedio tuvieron una calificación de 46,66 puntos de 50, en la zona urbana el promedio en las calificaciones obtenido por los educadores fue  45,66. Puntos de 50.</w:t>
      </w:r>
    </w:p>
    <w:p w:rsidR="00193E83" w:rsidRPr="00720427" w:rsidRDefault="00193E83" w:rsidP="00623644">
      <w:pPr>
        <w:spacing w:line="360" w:lineRule="auto"/>
        <w:ind w:right="76" w:firstLine="550"/>
        <w:jc w:val="both"/>
        <w:rPr>
          <w:rFonts w:ascii="Times New Roman" w:hAnsi="Times New Roman" w:cs="Times New Roman"/>
          <w:color w:val="000000" w:themeColor="text1"/>
          <w:sz w:val="24"/>
          <w:szCs w:val="24"/>
          <w:lang w:val="es-CO"/>
        </w:rPr>
      </w:pPr>
      <w:r w:rsidRPr="00720427">
        <w:rPr>
          <w:rFonts w:ascii="Times New Roman" w:hAnsi="Times New Roman" w:cs="Times New Roman"/>
          <w:color w:val="000000" w:themeColor="text1"/>
          <w:sz w:val="24"/>
          <w:szCs w:val="24"/>
        </w:rPr>
        <w:lastRenderedPageBreak/>
        <w:t xml:space="preserve">Se observó que los docentes al apropiar las competencias </w:t>
      </w:r>
      <w:r w:rsidR="003E5CEE" w:rsidRPr="00720427">
        <w:rPr>
          <w:rFonts w:ascii="Times New Roman" w:hAnsi="Times New Roman" w:cs="Times New Roman"/>
          <w:color w:val="000000" w:themeColor="text1"/>
          <w:sz w:val="24"/>
          <w:szCs w:val="24"/>
        </w:rPr>
        <w:t>tecnológicas</w:t>
      </w:r>
      <w:r w:rsidRPr="00720427">
        <w:rPr>
          <w:rFonts w:ascii="Times New Roman" w:hAnsi="Times New Roman" w:cs="Times New Roman"/>
          <w:color w:val="000000" w:themeColor="text1"/>
          <w:sz w:val="24"/>
          <w:szCs w:val="24"/>
        </w:rPr>
        <w:t xml:space="preserve"> elaboraron para sus estudiantes actividades digitales interactivas de aprendizaje, utilizando software y herramientas como xara 3d, </w:t>
      </w:r>
      <w:r w:rsidRPr="00720427">
        <w:rPr>
          <w:rFonts w:ascii="Times New Roman" w:hAnsi="Times New Roman" w:cs="Times New Roman"/>
          <w:color w:val="000000" w:themeColor="text1"/>
          <w:sz w:val="24"/>
          <w:szCs w:val="24"/>
          <w:lang w:val="es-CO"/>
        </w:rPr>
        <w:t>ipixsoft flash slideshow</w:t>
      </w:r>
      <w:r w:rsidR="00A57E41" w:rsidRPr="00720427">
        <w:rPr>
          <w:rFonts w:ascii="Times New Roman" w:hAnsi="Times New Roman" w:cs="Times New Roman"/>
          <w:color w:val="000000" w:themeColor="text1"/>
          <w:sz w:val="24"/>
          <w:szCs w:val="24"/>
          <w:lang w:val="es-CO"/>
        </w:rPr>
        <w:t xml:space="preserve"> </w:t>
      </w:r>
      <w:r w:rsidRPr="00720427">
        <w:rPr>
          <w:rFonts w:ascii="Times New Roman" w:hAnsi="Times New Roman" w:cs="Times New Roman"/>
          <w:color w:val="000000" w:themeColor="text1"/>
          <w:sz w:val="24"/>
          <w:szCs w:val="24"/>
          <w:lang w:val="es-CO"/>
        </w:rPr>
        <w:t>creator</w:t>
      </w:r>
      <w:r w:rsidRPr="00720427">
        <w:rPr>
          <w:rFonts w:ascii="Times New Roman" w:hAnsi="Times New Roman" w:cs="Times New Roman"/>
          <w:color w:val="000000" w:themeColor="text1"/>
          <w:sz w:val="24"/>
          <w:szCs w:val="24"/>
        </w:rPr>
        <w:t xml:space="preserve">, </w:t>
      </w:r>
      <w:r w:rsidRPr="00720427">
        <w:rPr>
          <w:rFonts w:ascii="Times New Roman" w:hAnsi="Times New Roman" w:cs="Times New Roman"/>
          <w:color w:val="000000" w:themeColor="text1"/>
          <w:sz w:val="24"/>
          <w:szCs w:val="24"/>
          <w:lang w:val="es-CO"/>
        </w:rPr>
        <w:t>hot</w:t>
      </w:r>
      <w:r w:rsidR="00A57E41" w:rsidRPr="00720427">
        <w:rPr>
          <w:rFonts w:ascii="Times New Roman" w:hAnsi="Times New Roman" w:cs="Times New Roman"/>
          <w:color w:val="000000" w:themeColor="text1"/>
          <w:sz w:val="24"/>
          <w:szCs w:val="24"/>
          <w:lang w:val="es-CO"/>
        </w:rPr>
        <w:t xml:space="preserve"> </w:t>
      </w:r>
      <w:r w:rsidRPr="00720427">
        <w:rPr>
          <w:rFonts w:ascii="Times New Roman" w:hAnsi="Times New Roman" w:cs="Times New Roman"/>
          <w:color w:val="000000" w:themeColor="text1"/>
          <w:sz w:val="24"/>
          <w:szCs w:val="24"/>
          <w:lang w:val="es-CO"/>
        </w:rPr>
        <w:t>potatoes, ardora 7.0, balabolka, adobe dream</w:t>
      </w:r>
      <w:r w:rsidR="00A57E41" w:rsidRPr="00720427">
        <w:rPr>
          <w:rFonts w:ascii="Times New Roman" w:hAnsi="Times New Roman" w:cs="Times New Roman"/>
          <w:color w:val="000000" w:themeColor="text1"/>
          <w:sz w:val="24"/>
          <w:szCs w:val="24"/>
          <w:lang w:val="es-CO"/>
        </w:rPr>
        <w:t xml:space="preserve"> </w:t>
      </w:r>
      <w:r w:rsidRPr="00720427">
        <w:rPr>
          <w:rFonts w:ascii="Times New Roman" w:hAnsi="Times New Roman" w:cs="Times New Roman"/>
          <w:color w:val="000000" w:themeColor="text1"/>
          <w:sz w:val="24"/>
          <w:szCs w:val="24"/>
          <w:lang w:val="es-CO"/>
        </w:rPr>
        <w:t xml:space="preserve">weaver cs5.5, </w:t>
      </w:r>
      <w:r w:rsidRPr="00720427">
        <w:rPr>
          <w:rFonts w:ascii="Times New Roman" w:hAnsi="Times New Roman" w:cs="Times New Roman"/>
          <w:color w:val="000000" w:themeColor="text1"/>
          <w:sz w:val="24"/>
          <w:szCs w:val="24"/>
        </w:rPr>
        <w:t>plataforma wikidot</w:t>
      </w:r>
      <w:r w:rsidRPr="00720427">
        <w:rPr>
          <w:rFonts w:ascii="Times New Roman" w:hAnsi="Times New Roman" w:cs="Times New Roman"/>
          <w:color w:val="000000" w:themeColor="text1"/>
          <w:sz w:val="24"/>
          <w:szCs w:val="24"/>
          <w:lang w:val="es-CO"/>
        </w:rPr>
        <w:t xml:space="preserve">, </w:t>
      </w:r>
      <w:r w:rsidRPr="00720427">
        <w:rPr>
          <w:rFonts w:ascii="Times New Roman" w:hAnsi="Times New Roman" w:cs="Times New Roman"/>
          <w:color w:val="000000" w:themeColor="text1"/>
          <w:sz w:val="24"/>
          <w:szCs w:val="24"/>
        </w:rPr>
        <w:t>quiz</w:t>
      </w:r>
      <w:r w:rsidR="00A57E41" w:rsidRPr="00720427">
        <w:rPr>
          <w:rFonts w:ascii="Times New Roman" w:hAnsi="Times New Roman" w:cs="Times New Roman"/>
          <w:color w:val="000000" w:themeColor="text1"/>
          <w:sz w:val="24"/>
          <w:szCs w:val="24"/>
        </w:rPr>
        <w:t xml:space="preserve"> </w:t>
      </w:r>
      <w:r w:rsidRPr="00720427">
        <w:rPr>
          <w:rFonts w:ascii="Times New Roman" w:hAnsi="Times New Roman" w:cs="Times New Roman"/>
          <w:color w:val="000000" w:themeColor="text1"/>
          <w:sz w:val="24"/>
          <w:szCs w:val="24"/>
        </w:rPr>
        <w:t xml:space="preserve">creator entre otros. </w:t>
      </w:r>
    </w:p>
    <w:p w:rsidR="00193E83" w:rsidRPr="00720427" w:rsidRDefault="00193E83" w:rsidP="00623644">
      <w:pPr>
        <w:pStyle w:val="Prrafodelista"/>
        <w:numPr>
          <w:ilvl w:val="0"/>
          <w:numId w:val="3"/>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Nivel de integración de la competencia: Como calificación promedio este nivel de la competencia en el contexto educativo urbano la calificación de los docentes fue 45,33 puntos de 50,  en la zona educativa rural la calificación promedio de los fu</w:t>
      </w:r>
      <w:r w:rsidR="0051646F" w:rsidRPr="00720427">
        <w:rPr>
          <w:rFonts w:ascii="Times New Roman" w:hAnsi="Times New Roman" w:cs="Times New Roman"/>
          <w:color w:val="000000" w:themeColor="text1"/>
          <w:sz w:val="24"/>
          <w:szCs w:val="24"/>
        </w:rPr>
        <w:t>e</w:t>
      </w:r>
      <w:r w:rsidRPr="00720427">
        <w:rPr>
          <w:rFonts w:ascii="Times New Roman" w:hAnsi="Times New Roman" w:cs="Times New Roman"/>
          <w:color w:val="000000" w:themeColor="text1"/>
          <w:sz w:val="24"/>
          <w:szCs w:val="24"/>
        </w:rPr>
        <w:t xml:space="preserve"> de  44.99 puntos de 50.</w:t>
      </w:r>
    </w:p>
    <w:p w:rsidR="00193E83" w:rsidRPr="00720427" w:rsidRDefault="00193E83" w:rsidP="00623644">
      <w:pPr>
        <w:spacing w:after="0" w:line="360" w:lineRule="auto"/>
        <w:ind w:right="76" w:firstLine="55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La competencia tecnológica en su nivel de integración, luego del proceso de formación docente, se ubicó según escala valorativa en excelente, los docentes pudieron combinar una amplia variedad de herramientas tecnológicas para mejorar la planeación e implementación de sus prácticas educativas, diseñaron y publicaron contenidos digitales u objetos virtuales de aprendizaje mediante el  uso adecuado de herramientas tecnológicas como el caso de las wikis</w:t>
      </w:r>
      <w:r w:rsidRPr="00720427">
        <w:rPr>
          <w:rStyle w:val="Refdenotaalpie"/>
          <w:rFonts w:ascii="Times New Roman" w:hAnsi="Times New Roman" w:cs="Times New Roman"/>
          <w:color w:val="000000" w:themeColor="text1"/>
          <w:sz w:val="24"/>
          <w:szCs w:val="24"/>
        </w:rPr>
        <w:footnoteReference w:id="2"/>
      </w:r>
      <w:r w:rsidRPr="00720427">
        <w:rPr>
          <w:rFonts w:ascii="Times New Roman" w:hAnsi="Times New Roman" w:cs="Times New Roman"/>
          <w:color w:val="000000" w:themeColor="text1"/>
          <w:sz w:val="24"/>
          <w:szCs w:val="24"/>
        </w:rPr>
        <w:t xml:space="preserve"> creadas en la plataforma wikidot.com.</w:t>
      </w:r>
    </w:p>
    <w:p w:rsidR="00C22D32" w:rsidRPr="00720427" w:rsidRDefault="00C22D32" w:rsidP="00623644">
      <w:pPr>
        <w:spacing w:after="0" w:line="360" w:lineRule="auto"/>
        <w:ind w:right="76" w:firstLine="550"/>
        <w:jc w:val="both"/>
        <w:rPr>
          <w:rFonts w:ascii="Times New Roman" w:hAnsi="Times New Roman" w:cs="Times New Roman"/>
          <w:sz w:val="24"/>
          <w:szCs w:val="24"/>
        </w:rPr>
      </w:pPr>
    </w:p>
    <w:p w:rsidR="00193E83" w:rsidRPr="00720427" w:rsidRDefault="00193E83" w:rsidP="00623644">
      <w:pPr>
        <w:pStyle w:val="Prrafodelista"/>
        <w:numPr>
          <w:ilvl w:val="0"/>
          <w:numId w:val="3"/>
        </w:numPr>
        <w:spacing w:after="0"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 xml:space="preserve">Nivel de innovación de la competencia: la calificación obtenida en promedio por los docentes de la zona urbana en este nivel de la competencia fue 45,66 puntos, en el contexto educativo rural los docentes obtuvieron como calificación  promedio 44,83 puntos. </w:t>
      </w:r>
    </w:p>
    <w:p w:rsidR="00193E83" w:rsidRPr="00720427" w:rsidRDefault="00193E83" w:rsidP="00623644">
      <w:pPr>
        <w:spacing w:line="360" w:lineRule="auto"/>
        <w:ind w:right="76" w:firstLine="55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En esta etapa de la competencia tecnológica los docentes participantes en la investigación implementaron y pusieron en funcionamiento el software</w:t>
      </w:r>
      <w:r w:rsidR="00C22D32"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el mundo de los números fraccionarios, como mediación tecnológica en el área de matemáticas del grado 5° de educación básica primaria, la competencia llegó a un nivel muy alto, pues los educadores quedaron en la capacidad de elaborar sus propios recursos didácticos interactivos basados en el empleo de las TIC, particularmente la programación y diseño de los mismos fue realizada en el lenguaje html5; ellos continúan desarrollando aplicaciones educativas, actualmente en un proceso de integración de los dos contextos, los profesores están elaborando un software para la asignatura de inglés desde el enfoque </w:t>
      </w:r>
      <w:r w:rsidRPr="00720427">
        <w:rPr>
          <w:rFonts w:ascii="Times New Roman" w:hAnsi="Times New Roman" w:cs="Times New Roman"/>
          <w:color w:val="000000" w:themeColor="text1"/>
          <w:sz w:val="24"/>
          <w:szCs w:val="24"/>
        </w:rPr>
        <w:lastRenderedPageBreak/>
        <w:t>comunicativo y gramatical, el cual servirá como mediación tecnológica para los grados que van desde preescolar hasta todos los grados de educación básica primaria.</w:t>
      </w:r>
    </w:p>
    <w:p w:rsidR="00193E83" w:rsidRPr="00720427" w:rsidRDefault="00193E83" w:rsidP="00623644">
      <w:pPr>
        <w:pStyle w:val="Prrafodelista"/>
        <w:numPr>
          <w:ilvl w:val="0"/>
          <w:numId w:val="2"/>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Competencia Comunicativa:</w:t>
      </w:r>
    </w:p>
    <w:p w:rsidR="00193E83" w:rsidRPr="00720427" w:rsidRDefault="00193E83" w:rsidP="00623644">
      <w:pPr>
        <w:pStyle w:val="Prrafodelista"/>
        <w:numPr>
          <w:ilvl w:val="0"/>
          <w:numId w:val="3"/>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Nivel de exploración de la competencia: El resultado que obtuvieron los docentes como calificación en este nivel de la competencia en el contexto urbano fue 45,66 puntos de 50, en la zona rural la calificación promedio de los docentes fue 43,16 puntos de 50.</w:t>
      </w:r>
    </w:p>
    <w:p w:rsidR="00193E83" w:rsidRPr="00720427" w:rsidRDefault="00193E83" w:rsidP="00623644">
      <w:pPr>
        <w:spacing w:line="360" w:lineRule="auto"/>
        <w:ind w:right="76" w:firstLine="55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Se pudo observar que luego del proceso de formación docente en TIC, los educadores se comunicaban adecuadamente a través de las TIC de manera sincrónica y asincrónica; navegaron  eficientemente en Internet  para buscar información que sirviera para emplearla en sus labores educativas, aprendieron a utilizar información reconociendo y respetando las normas de propiedad intelectual y licenciamiento (derechos de autor).</w:t>
      </w:r>
    </w:p>
    <w:p w:rsidR="00193E83" w:rsidRPr="00720427" w:rsidRDefault="00193E83" w:rsidP="00623644">
      <w:pPr>
        <w:pStyle w:val="Prrafodelista"/>
        <w:numPr>
          <w:ilvl w:val="0"/>
          <w:numId w:val="3"/>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Nivel de integración de la competencia: En la zona urbana los docentes tuvieron una calificación promedio de 46,3 puntos, en el contexto educativo rural la calificación promedio fue de 45,3 puntos.</w:t>
      </w:r>
    </w:p>
    <w:p w:rsidR="00193E83" w:rsidRPr="00720427" w:rsidRDefault="00193E83" w:rsidP="00623644">
      <w:pPr>
        <w:spacing w:line="360" w:lineRule="auto"/>
        <w:ind w:right="76" w:firstLine="55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Los docentes participaron en la creación de los sitios de aprendizaje colaborativo, para establecer comunicación virtual con sus estudiantes y guiarlos en las dificultades de las temáticas desarrolladas.</w:t>
      </w:r>
    </w:p>
    <w:p w:rsidR="00193E83" w:rsidRPr="00720427" w:rsidRDefault="00193E83" w:rsidP="00623644">
      <w:pPr>
        <w:pStyle w:val="Prrafodelista"/>
        <w:numPr>
          <w:ilvl w:val="0"/>
          <w:numId w:val="3"/>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Nivel de innovación de la competencia: La calificación que los docentes obtuvieron en este nivel de la competencia en la zona educativa urbana fue 48 puntos y en la zona educativa rural fue 46.83.</w:t>
      </w:r>
    </w:p>
    <w:p w:rsidR="00193E83" w:rsidRPr="00720427" w:rsidRDefault="00193E83" w:rsidP="00623644">
      <w:pPr>
        <w:spacing w:line="360" w:lineRule="auto"/>
        <w:ind w:right="76" w:firstLine="55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 xml:space="preserve">Fue notable la manera en que los docentes participantes de la investigación, se comunicaron de manera natural con sus estudiantes empleando términos propios al mundo de las TIC, tales como comprimir, interfaz, icono, foro, maximizar, película de flash, e- </w:t>
      </w:r>
      <w:r w:rsidR="00A57E41" w:rsidRPr="00720427">
        <w:rPr>
          <w:rFonts w:ascii="Times New Roman" w:hAnsi="Times New Roman" w:cs="Times New Roman"/>
          <w:color w:val="000000" w:themeColor="text1"/>
          <w:sz w:val="24"/>
          <w:szCs w:val="24"/>
        </w:rPr>
        <w:t>Learning</w:t>
      </w:r>
      <w:r w:rsidRPr="00720427">
        <w:rPr>
          <w:rFonts w:ascii="Times New Roman" w:hAnsi="Times New Roman" w:cs="Times New Roman"/>
          <w:color w:val="000000" w:themeColor="text1"/>
          <w:sz w:val="24"/>
          <w:szCs w:val="24"/>
        </w:rPr>
        <w:t>, entre otros, términos que  antes del proceso de alfabetización no empleaban; también en la interfaz gráfica de sus software desarrollados, utilizaron iconos, menús, imágenes, videos,  en sí apropiaron un lenguaje adecuado al entorno de las TIC para realizar mediaciones didácticas en las asignaturas o áreas que orientan.</w:t>
      </w:r>
    </w:p>
    <w:p w:rsidR="00193E83" w:rsidRPr="00720427" w:rsidRDefault="00193E83" w:rsidP="00623644">
      <w:pPr>
        <w:spacing w:line="360" w:lineRule="auto"/>
        <w:ind w:right="76" w:firstLine="55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lastRenderedPageBreak/>
        <w:t>Con respecto al rendimiento académico de los estudiantes en el área de matemáticas, después de emplear el software El mundo de los números fraccionarios,  construido por los docentes  como recursos didáctico y mediación TIC para el aprendizaje, el recurso digital fu</w:t>
      </w:r>
      <w:r w:rsidR="0051646F" w:rsidRPr="00720427">
        <w:rPr>
          <w:rFonts w:ascii="Times New Roman" w:hAnsi="Times New Roman" w:cs="Times New Roman"/>
          <w:color w:val="000000" w:themeColor="text1"/>
          <w:sz w:val="24"/>
          <w:szCs w:val="24"/>
        </w:rPr>
        <w:t>e</w:t>
      </w:r>
      <w:r w:rsidRPr="00720427">
        <w:rPr>
          <w:rFonts w:ascii="Times New Roman" w:hAnsi="Times New Roman" w:cs="Times New Roman"/>
          <w:color w:val="000000" w:themeColor="text1"/>
          <w:sz w:val="24"/>
          <w:szCs w:val="24"/>
        </w:rPr>
        <w:t xml:space="preserve"> empleado por espacio de 20 horas con cada curso  durante el tercer periodo académico del año 2017, en la medida en que se desarrollaron los contenidos, se  aplicó  a cada estudiante en cada sesión una prueba  de conocimientos, hasta completar  diez evaluaciones pertinentes a los temas y subtemas del software,  se obtuvieron los siguientes resultados:</w:t>
      </w:r>
    </w:p>
    <w:p w:rsidR="00193E83" w:rsidRPr="00720427" w:rsidRDefault="00193E83" w:rsidP="00623644">
      <w:pPr>
        <w:pStyle w:val="Prrafodelista"/>
        <w:numPr>
          <w:ilvl w:val="0"/>
          <w:numId w:val="2"/>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Institución educativa privada Castel</w:t>
      </w:r>
      <w:r w:rsidR="009E7E3E" w:rsidRPr="00720427">
        <w:rPr>
          <w:rFonts w:ascii="Times New Roman" w:hAnsi="Times New Roman" w:cs="Times New Roman"/>
          <w:color w:val="000000" w:themeColor="text1"/>
          <w:sz w:val="24"/>
          <w:szCs w:val="24"/>
        </w:rPr>
        <w:t xml:space="preserve"> </w:t>
      </w:r>
      <w:r w:rsidR="006E5B97" w:rsidRPr="00720427">
        <w:rPr>
          <w:rFonts w:ascii="Times New Roman" w:hAnsi="Times New Roman" w:cs="Times New Roman"/>
          <w:color w:val="000000" w:themeColor="text1"/>
          <w:sz w:val="24"/>
          <w:szCs w:val="24"/>
        </w:rPr>
        <w:t xml:space="preserve">Lú </w:t>
      </w:r>
      <w:r w:rsidRPr="00720427">
        <w:rPr>
          <w:rFonts w:ascii="Times New Roman" w:hAnsi="Times New Roman" w:cs="Times New Roman"/>
          <w:color w:val="000000" w:themeColor="text1"/>
          <w:sz w:val="24"/>
          <w:szCs w:val="24"/>
        </w:rPr>
        <w:t>zona urbana: total de estudiantes evaluados</w:t>
      </w:r>
      <w:r w:rsidR="00C22D32"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27</w:t>
      </w:r>
      <w:r w:rsidR="00C22D32"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grados 5A </w:t>
      </w:r>
      <w:r w:rsidR="00C22D32" w:rsidRPr="00720427">
        <w:rPr>
          <w:rFonts w:ascii="Times New Roman" w:hAnsi="Times New Roman" w:cs="Times New Roman"/>
          <w:color w:val="000000" w:themeColor="text1"/>
          <w:sz w:val="24"/>
          <w:szCs w:val="24"/>
        </w:rPr>
        <w:t>y</w:t>
      </w:r>
      <w:r w:rsidRPr="00720427">
        <w:rPr>
          <w:rFonts w:ascii="Times New Roman" w:hAnsi="Times New Roman" w:cs="Times New Roman"/>
          <w:color w:val="000000" w:themeColor="text1"/>
          <w:sz w:val="24"/>
          <w:szCs w:val="24"/>
        </w:rPr>
        <w:t xml:space="preserve"> 5B educación básica primaria, evaluaciones aplicadas a cada estudiantes</w:t>
      </w:r>
      <w:r w:rsidR="00C22D32"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10, promedio general del curso en el área de matemáticas 77, 96 puntos de 100. </w:t>
      </w:r>
    </w:p>
    <w:p w:rsidR="00193E83" w:rsidRPr="00720427" w:rsidRDefault="00193E83" w:rsidP="00623644">
      <w:pPr>
        <w:pStyle w:val="Prrafodelista"/>
        <w:numPr>
          <w:ilvl w:val="0"/>
          <w:numId w:val="2"/>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Institución educativa San Luis  zona urbana: total de estudiantes evaluados 26</w:t>
      </w:r>
      <w:r w:rsidR="00C22D32"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grado 5° educación básica primaria, evaluaciones aplicadas a cada estudiantes 10, promedio general del curso en el área de matemáticas 76,11 puntos de 100. </w:t>
      </w:r>
    </w:p>
    <w:p w:rsidR="00193E83" w:rsidRPr="00720427" w:rsidRDefault="00193E83" w:rsidP="00623644">
      <w:pPr>
        <w:pStyle w:val="Prrafodelista"/>
        <w:numPr>
          <w:ilvl w:val="0"/>
          <w:numId w:val="2"/>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Institución educativa San  Antonio de Padua</w:t>
      </w:r>
      <w:r w:rsidR="00C22D32"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zona rural: total de estudiantes evaluados</w:t>
      </w:r>
      <w:r w:rsidR="00C22D32"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26</w:t>
      </w:r>
      <w:r w:rsidR="00C22D32"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grado 5° educación básica primaria, evaluaciones aplicadas a cada estudiantes 10, promedio general del curso en el área de matemáticas 75,7  puntos de 100. </w:t>
      </w:r>
    </w:p>
    <w:p w:rsidR="00193E83" w:rsidRPr="00720427" w:rsidRDefault="00193E83" w:rsidP="00623644">
      <w:pPr>
        <w:pStyle w:val="Prrafodelista"/>
        <w:numPr>
          <w:ilvl w:val="0"/>
          <w:numId w:val="2"/>
        </w:numPr>
        <w:spacing w:line="360" w:lineRule="auto"/>
        <w:ind w:left="0" w:right="76" w:firstLine="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Institución educativa Quebradas de Becerra zona rural: total de estudiantes evaluados</w:t>
      </w:r>
      <w:r w:rsidR="00C22D32"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32</w:t>
      </w:r>
      <w:r w:rsidR="00C22D32" w:rsidRPr="00720427">
        <w:rPr>
          <w:rFonts w:ascii="Times New Roman" w:hAnsi="Times New Roman" w:cs="Times New Roman"/>
          <w:color w:val="000000" w:themeColor="text1"/>
          <w:sz w:val="24"/>
          <w:szCs w:val="24"/>
        </w:rPr>
        <w:t>,</w:t>
      </w:r>
      <w:r w:rsidRPr="00720427">
        <w:rPr>
          <w:rFonts w:ascii="Times New Roman" w:hAnsi="Times New Roman" w:cs="Times New Roman"/>
          <w:color w:val="000000" w:themeColor="text1"/>
          <w:sz w:val="24"/>
          <w:szCs w:val="24"/>
        </w:rPr>
        <w:t xml:space="preserve"> grado 5° educación básica primaria, evaluaciones aplicadas a cada estudiantes 10, promedio general del curso en el área de matemáticas 75,4  puntos de 100. </w:t>
      </w:r>
    </w:p>
    <w:p w:rsidR="006E5B97" w:rsidRPr="00720427" w:rsidRDefault="00193E83" w:rsidP="00623644">
      <w:pPr>
        <w:spacing w:line="360" w:lineRule="auto"/>
        <w:ind w:right="76" w:firstLine="550"/>
        <w:jc w:val="both"/>
        <w:rPr>
          <w:rFonts w:ascii="Times New Roman" w:hAnsi="Times New Roman" w:cs="Times New Roman"/>
          <w:color w:val="000000" w:themeColor="text1"/>
          <w:sz w:val="24"/>
          <w:szCs w:val="24"/>
        </w:rPr>
      </w:pPr>
      <w:r w:rsidRPr="00720427">
        <w:rPr>
          <w:rFonts w:ascii="Times New Roman" w:hAnsi="Times New Roman" w:cs="Times New Roman"/>
          <w:color w:val="000000" w:themeColor="text1"/>
          <w:sz w:val="24"/>
          <w:szCs w:val="24"/>
        </w:rPr>
        <w:t>Los resultados del rendimiento académico en ambos contextos, permitieron validar la hipótesis planteada, pues la diferencia de las calificaciones  no result</w:t>
      </w:r>
      <w:r w:rsidR="00C22D32" w:rsidRPr="00720427">
        <w:rPr>
          <w:rFonts w:ascii="Times New Roman" w:hAnsi="Times New Roman" w:cs="Times New Roman"/>
          <w:color w:val="000000" w:themeColor="text1"/>
          <w:sz w:val="24"/>
          <w:szCs w:val="24"/>
        </w:rPr>
        <w:t>ó  ser significativa;</w:t>
      </w:r>
      <w:r w:rsidRPr="00720427">
        <w:rPr>
          <w:rFonts w:ascii="Times New Roman" w:hAnsi="Times New Roman" w:cs="Times New Roman"/>
          <w:color w:val="000000" w:themeColor="text1"/>
          <w:sz w:val="24"/>
          <w:szCs w:val="24"/>
        </w:rPr>
        <w:t xml:space="preserve">  en el contexto educativo urbano en promedio como calificación en el área de matemáticas durante el tercer periodo académico los estudiantes o</w:t>
      </w:r>
      <w:r w:rsidR="00C22D32" w:rsidRPr="00720427">
        <w:rPr>
          <w:rFonts w:ascii="Times New Roman" w:hAnsi="Times New Roman" w:cs="Times New Roman"/>
          <w:color w:val="000000" w:themeColor="text1"/>
          <w:sz w:val="24"/>
          <w:szCs w:val="24"/>
        </w:rPr>
        <w:t>btuvieron 77, 035 de 100 puntos;</w:t>
      </w:r>
      <w:r w:rsidRPr="00720427">
        <w:rPr>
          <w:rFonts w:ascii="Times New Roman" w:hAnsi="Times New Roman" w:cs="Times New Roman"/>
          <w:color w:val="000000" w:themeColor="text1"/>
          <w:sz w:val="24"/>
          <w:szCs w:val="24"/>
        </w:rPr>
        <w:t xml:space="preserve"> en el contexto educativo rural la calificación promedio fue de 75,55 puntos de 100; es así que se pudo evidenciar que cuando a los estudiantes se les enseña las mismas temáticas con los mismos recursos didácticos, en este caso el software que construyeron</w:t>
      </w:r>
      <w:r w:rsidR="00C22D32" w:rsidRPr="00720427">
        <w:rPr>
          <w:rFonts w:ascii="Times New Roman" w:hAnsi="Times New Roman" w:cs="Times New Roman"/>
          <w:color w:val="000000" w:themeColor="text1"/>
          <w:sz w:val="24"/>
          <w:szCs w:val="24"/>
        </w:rPr>
        <w:t xml:space="preserve"> los docentes, no se presentan</w:t>
      </w:r>
      <w:r w:rsidRPr="00720427">
        <w:rPr>
          <w:rFonts w:ascii="Times New Roman" w:hAnsi="Times New Roman" w:cs="Times New Roman"/>
          <w:color w:val="000000" w:themeColor="text1"/>
          <w:sz w:val="24"/>
          <w:szCs w:val="24"/>
        </w:rPr>
        <w:t xml:space="preserve"> diferencias significativas en el rendimiento escolar independientemente de la zona o lugar geográfico  donde ellos estén estudiando.</w:t>
      </w:r>
    </w:p>
    <w:p w:rsidR="00193E83" w:rsidRPr="00720427" w:rsidRDefault="00193E83" w:rsidP="00623644">
      <w:pPr>
        <w:spacing w:line="360" w:lineRule="auto"/>
        <w:ind w:right="76" w:firstLine="360"/>
        <w:jc w:val="both"/>
        <w:rPr>
          <w:rFonts w:ascii="Times New Roman" w:hAnsi="Times New Roman" w:cs="Times New Roman"/>
          <w:b/>
          <w:color w:val="000000" w:themeColor="text1"/>
          <w:sz w:val="24"/>
          <w:szCs w:val="24"/>
        </w:rPr>
      </w:pPr>
      <w:r w:rsidRPr="00720427">
        <w:rPr>
          <w:rFonts w:ascii="Times New Roman" w:hAnsi="Times New Roman" w:cs="Times New Roman"/>
          <w:b/>
          <w:color w:val="000000" w:themeColor="text1"/>
          <w:sz w:val="24"/>
          <w:szCs w:val="24"/>
        </w:rPr>
        <w:lastRenderedPageBreak/>
        <w:t>Conclusiones</w:t>
      </w:r>
    </w:p>
    <w:p w:rsidR="00193E83" w:rsidRPr="00720427" w:rsidRDefault="00193E83" w:rsidP="00623644">
      <w:pPr>
        <w:spacing w:line="360" w:lineRule="auto"/>
        <w:ind w:right="76" w:firstLine="360"/>
        <w:jc w:val="both"/>
        <w:rPr>
          <w:rFonts w:ascii="Times New Roman" w:hAnsi="Times New Roman" w:cs="Times New Roman"/>
          <w:sz w:val="24"/>
          <w:szCs w:val="24"/>
        </w:rPr>
      </w:pPr>
      <w:r w:rsidRPr="00720427">
        <w:rPr>
          <w:rFonts w:ascii="Times New Roman" w:hAnsi="Times New Roman" w:cs="Times New Roman"/>
          <w:sz w:val="24"/>
          <w:szCs w:val="24"/>
        </w:rPr>
        <w:t xml:space="preserve">Las conclusiones se orientaron al cumplimiento de los objetivos específicos. </w:t>
      </w:r>
    </w:p>
    <w:p w:rsidR="00193E83" w:rsidRPr="00720427" w:rsidRDefault="00193E83" w:rsidP="00623644">
      <w:pPr>
        <w:spacing w:line="360" w:lineRule="auto"/>
        <w:ind w:right="76" w:firstLine="708"/>
        <w:jc w:val="both"/>
        <w:rPr>
          <w:rFonts w:ascii="Times New Roman" w:hAnsi="Times New Roman" w:cs="Times New Roman"/>
          <w:sz w:val="24"/>
          <w:szCs w:val="24"/>
        </w:rPr>
      </w:pPr>
      <w:r w:rsidRPr="00720427">
        <w:rPr>
          <w:rFonts w:ascii="Times New Roman" w:hAnsi="Times New Roman" w:cs="Times New Roman"/>
          <w:sz w:val="24"/>
          <w:szCs w:val="24"/>
        </w:rPr>
        <w:t>Conclusión 1:</w:t>
      </w:r>
      <w:r w:rsidR="009E7E3E" w:rsidRPr="00720427">
        <w:rPr>
          <w:rFonts w:ascii="Times New Roman" w:hAnsi="Times New Roman" w:cs="Times New Roman"/>
          <w:sz w:val="24"/>
          <w:szCs w:val="24"/>
        </w:rPr>
        <w:t xml:space="preserve"> </w:t>
      </w:r>
      <w:r w:rsidRPr="00720427">
        <w:rPr>
          <w:rFonts w:ascii="Times New Roman" w:hAnsi="Times New Roman" w:cs="Times New Roman"/>
          <w:sz w:val="24"/>
          <w:szCs w:val="24"/>
        </w:rPr>
        <w:t>La alfabetización docente en TIC, bajo las mismas condiciones  y niveles de ejecución, contribuye a equiparar el aprendizaje de los estudiantes y reducir la brecha digital cognitiva sin importar e</w:t>
      </w:r>
      <w:r w:rsidR="005414D0" w:rsidRPr="00720427">
        <w:rPr>
          <w:rFonts w:ascii="Times New Roman" w:hAnsi="Times New Roman" w:cs="Times New Roman"/>
          <w:sz w:val="24"/>
          <w:szCs w:val="24"/>
        </w:rPr>
        <w:t>l contexto geográfico educativo.</w:t>
      </w:r>
    </w:p>
    <w:p w:rsidR="00193E83" w:rsidRPr="00720427" w:rsidRDefault="00193E83" w:rsidP="00623644">
      <w:pPr>
        <w:spacing w:line="360" w:lineRule="auto"/>
        <w:ind w:right="76" w:firstLine="708"/>
        <w:jc w:val="both"/>
        <w:rPr>
          <w:rFonts w:ascii="Times New Roman" w:hAnsi="Times New Roman" w:cs="Times New Roman"/>
          <w:bCs/>
          <w:color w:val="000000" w:themeColor="text1"/>
          <w:sz w:val="24"/>
          <w:szCs w:val="24"/>
        </w:rPr>
      </w:pPr>
      <w:r w:rsidRPr="00720427">
        <w:rPr>
          <w:rFonts w:ascii="Times New Roman" w:hAnsi="Times New Roman" w:cs="Times New Roman"/>
          <w:sz w:val="24"/>
          <w:szCs w:val="24"/>
        </w:rPr>
        <w:t>La primera conclusión que se deriva del desarrollo de este estudio se relaciona con el primer</w:t>
      </w:r>
      <w:r w:rsidR="00816A21" w:rsidRPr="00720427">
        <w:rPr>
          <w:rFonts w:ascii="Times New Roman" w:hAnsi="Times New Roman" w:cs="Times New Roman"/>
          <w:sz w:val="24"/>
          <w:szCs w:val="24"/>
        </w:rPr>
        <w:tab/>
      </w:r>
      <w:r w:rsidRPr="00720427">
        <w:rPr>
          <w:rFonts w:ascii="Times New Roman" w:hAnsi="Times New Roman" w:cs="Times New Roman"/>
          <w:sz w:val="24"/>
          <w:szCs w:val="24"/>
        </w:rPr>
        <w:t xml:space="preserve"> objetivo específico propuesto (</w:t>
      </w:r>
      <w:r w:rsidRPr="00720427">
        <w:rPr>
          <w:rFonts w:ascii="Times New Roman" w:hAnsi="Times New Roman" w:cs="Times New Roman"/>
          <w:bCs/>
          <w:color w:val="000000" w:themeColor="text1"/>
          <w:sz w:val="24"/>
          <w:szCs w:val="24"/>
        </w:rPr>
        <w:t>Propiciar oportunidades a las poblaciones rurales para la educación con el soporte de las TIC</w:t>
      </w:r>
      <w:r w:rsidR="00C22D32" w:rsidRPr="00720427">
        <w:rPr>
          <w:rFonts w:ascii="Times New Roman" w:hAnsi="Times New Roman" w:cs="Times New Roman"/>
          <w:sz w:val="24"/>
          <w:szCs w:val="24"/>
        </w:rPr>
        <w:t>). S</w:t>
      </w:r>
      <w:r w:rsidRPr="00720427">
        <w:rPr>
          <w:rFonts w:ascii="Times New Roman" w:hAnsi="Times New Roman" w:cs="Times New Roman"/>
          <w:sz w:val="24"/>
          <w:szCs w:val="24"/>
        </w:rPr>
        <w:t>e pudo precisar que con el proceso de alfabetización docente en el empleo pedagógico de las TIC, a pesar de que los docentes de las zonas rurales no cuentan con</w:t>
      </w:r>
      <w:r w:rsidR="00C22D32" w:rsidRPr="00720427">
        <w:rPr>
          <w:rFonts w:ascii="Times New Roman" w:hAnsi="Times New Roman" w:cs="Times New Roman"/>
          <w:sz w:val="24"/>
          <w:szCs w:val="24"/>
        </w:rPr>
        <w:t xml:space="preserve"> acceso permanente a I</w:t>
      </w:r>
      <w:r w:rsidRPr="00720427">
        <w:rPr>
          <w:rFonts w:ascii="Times New Roman" w:hAnsi="Times New Roman" w:cs="Times New Roman"/>
          <w:sz w:val="24"/>
          <w:szCs w:val="24"/>
        </w:rPr>
        <w:t xml:space="preserve">nternet </w:t>
      </w:r>
      <w:r w:rsidR="00C22D32" w:rsidRPr="00720427">
        <w:rPr>
          <w:rFonts w:ascii="Times New Roman" w:hAnsi="Times New Roman" w:cs="Times New Roman"/>
          <w:sz w:val="24"/>
          <w:szCs w:val="24"/>
        </w:rPr>
        <w:t>o es muy deficiente el servicio;</w:t>
      </w:r>
      <w:r w:rsidRPr="00720427">
        <w:rPr>
          <w:rFonts w:ascii="Times New Roman" w:hAnsi="Times New Roman" w:cs="Times New Roman"/>
          <w:sz w:val="24"/>
          <w:szCs w:val="24"/>
        </w:rPr>
        <w:t xml:space="preserve"> se brindó tanto a educadores como estudiantes la posibilidad de utilizar estas tecnologías a través del acceso a herramientas y recursos tecnológico</w:t>
      </w:r>
      <w:r w:rsidR="00C22D32" w:rsidRPr="00720427">
        <w:rPr>
          <w:rFonts w:ascii="Times New Roman" w:hAnsi="Times New Roman" w:cs="Times New Roman"/>
          <w:sz w:val="24"/>
          <w:szCs w:val="24"/>
        </w:rPr>
        <w:t>s que no necesitan conectividad;</w:t>
      </w:r>
      <w:r w:rsidRPr="00720427">
        <w:rPr>
          <w:rFonts w:ascii="Times New Roman" w:hAnsi="Times New Roman" w:cs="Times New Roman"/>
          <w:sz w:val="24"/>
          <w:szCs w:val="24"/>
        </w:rPr>
        <w:t xml:space="preserve"> se pudo corroborar según la valoración en el desempeño en competencias TIC que las diferencias en las competencias pedagógica, tecnológica y comunicativa que alcanzaron  los docentes rurales con respecto a los urbanos  no fueron significativas, al contrario el aprendizaje en estas competencias fue muy similar en ambas zonas geográficas, lo cual contribuyó a reducir la brecha digital cognitiva entre los dos contextos. </w:t>
      </w:r>
    </w:p>
    <w:p w:rsidR="00F3427A" w:rsidRPr="00720427" w:rsidRDefault="00193E83" w:rsidP="00623644">
      <w:pPr>
        <w:spacing w:line="360" w:lineRule="auto"/>
        <w:ind w:right="76" w:firstLine="708"/>
        <w:jc w:val="both"/>
        <w:rPr>
          <w:rFonts w:ascii="Times New Roman" w:hAnsi="Times New Roman" w:cs="Times New Roman"/>
          <w:sz w:val="24"/>
          <w:szCs w:val="24"/>
        </w:rPr>
      </w:pPr>
      <w:r w:rsidRPr="00720427">
        <w:rPr>
          <w:rFonts w:ascii="Times New Roman" w:hAnsi="Times New Roman" w:cs="Times New Roman"/>
          <w:sz w:val="24"/>
          <w:szCs w:val="24"/>
        </w:rPr>
        <w:t>Conclusión 2:</w:t>
      </w:r>
      <w:r w:rsidR="009E7E3E" w:rsidRPr="00720427">
        <w:rPr>
          <w:rFonts w:ascii="Times New Roman" w:hAnsi="Times New Roman" w:cs="Times New Roman"/>
          <w:sz w:val="24"/>
          <w:szCs w:val="24"/>
        </w:rPr>
        <w:t xml:space="preserve"> </w:t>
      </w:r>
      <w:r w:rsidRPr="00720427">
        <w:rPr>
          <w:rFonts w:ascii="Times New Roman" w:hAnsi="Times New Roman" w:cs="Times New Roman"/>
          <w:sz w:val="24"/>
          <w:szCs w:val="24"/>
        </w:rPr>
        <w:t>El acceso a infraestructura no es  suficiente para reducir la brecha digital cognitiva,  fortalecer el aprendizaje de los estudiantes y  mejorar el desempeñ</w:t>
      </w:r>
      <w:r w:rsidR="005414D0" w:rsidRPr="00720427">
        <w:rPr>
          <w:rFonts w:ascii="Times New Roman" w:hAnsi="Times New Roman" w:cs="Times New Roman"/>
          <w:sz w:val="24"/>
          <w:szCs w:val="24"/>
        </w:rPr>
        <w:t>o profesional de los educadores.</w:t>
      </w:r>
    </w:p>
    <w:p w:rsidR="00193E83" w:rsidRPr="00720427" w:rsidRDefault="00193E83" w:rsidP="00623644">
      <w:pPr>
        <w:spacing w:line="360" w:lineRule="auto"/>
        <w:ind w:right="76" w:firstLine="708"/>
        <w:jc w:val="both"/>
        <w:rPr>
          <w:rFonts w:ascii="Times New Roman" w:hAnsi="Times New Roman" w:cs="Times New Roman"/>
          <w:sz w:val="24"/>
          <w:szCs w:val="24"/>
        </w:rPr>
      </w:pPr>
      <w:r w:rsidRPr="00720427">
        <w:rPr>
          <w:rFonts w:ascii="Times New Roman" w:hAnsi="Times New Roman" w:cs="Times New Roman"/>
          <w:bCs/>
          <w:color w:val="000000" w:themeColor="text1"/>
          <w:sz w:val="24"/>
          <w:szCs w:val="24"/>
        </w:rPr>
        <w:t>Esta conclusión se relaciona con el segundo objetivo específico</w:t>
      </w:r>
      <w:r w:rsidR="00C22D32" w:rsidRPr="00720427">
        <w:rPr>
          <w:rFonts w:ascii="Times New Roman" w:hAnsi="Times New Roman" w:cs="Times New Roman"/>
          <w:bCs/>
          <w:color w:val="000000" w:themeColor="text1"/>
          <w:sz w:val="24"/>
          <w:szCs w:val="24"/>
        </w:rPr>
        <w:t>,</w:t>
      </w:r>
      <w:r w:rsidR="009E7E3E" w:rsidRPr="00720427">
        <w:rPr>
          <w:rFonts w:ascii="Times New Roman" w:hAnsi="Times New Roman" w:cs="Times New Roman"/>
          <w:bCs/>
          <w:color w:val="000000" w:themeColor="text1"/>
          <w:sz w:val="24"/>
          <w:szCs w:val="24"/>
        </w:rPr>
        <w:t xml:space="preserve"> </w:t>
      </w:r>
      <w:r w:rsidRPr="00720427">
        <w:rPr>
          <w:rFonts w:ascii="Times New Roman" w:hAnsi="Times New Roman" w:cs="Times New Roman"/>
          <w:bCs/>
          <w:i/>
          <w:color w:val="000000" w:themeColor="text1"/>
          <w:sz w:val="24"/>
          <w:szCs w:val="24"/>
        </w:rPr>
        <w:t>Posibilitar una estrategia didáctica para ambientes escolares sin discriminación de sus orígenes</w:t>
      </w:r>
      <w:r w:rsidR="00C22D32" w:rsidRPr="00720427">
        <w:rPr>
          <w:rFonts w:ascii="Times New Roman" w:hAnsi="Times New Roman" w:cs="Times New Roman"/>
          <w:bCs/>
          <w:color w:val="000000" w:themeColor="text1"/>
          <w:sz w:val="24"/>
          <w:szCs w:val="24"/>
        </w:rPr>
        <w:t>. S</w:t>
      </w:r>
      <w:r w:rsidRPr="00720427">
        <w:rPr>
          <w:rFonts w:ascii="Times New Roman" w:hAnsi="Times New Roman" w:cs="Times New Roman"/>
          <w:bCs/>
          <w:color w:val="000000" w:themeColor="text1"/>
          <w:sz w:val="24"/>
          <w:szCs w:val="24"/>
        </w:rPr>
        <w:t xml:space="preserve">e encontró que </w:t>
      </w:r>
      <w:r w:rsidRPr="00720427">
        <w:rPr>
          <w:rFonts w:ascii="Times New Roman" w:hAnsi="Times New Roman" w:cs="Times New Roman"/>
          <w:sz w:val="24"/>
          <w:szCs w:val="24"/>
        </w:rPr>
        <w:t xml:space="preserve">en las instituciones educativas no basta solamente con tener acceso a la tecnología o a los últimos  equipos, estos por si solos no satisfacen las necesidades de los docentes y estudiantes a la hora de emplearlos como mediación didáctica  y tecnológica para el aprendizaje;  a la luz de la verdad lo que contribuye a optimizar procesos el aprendizaje de estudiantes y mejorar el desempeño pedagógico de los educadores </w:t>
      </w:r>
      <w:r w:rsidRPr="00720427">
        <w:rPr>
          <w:rFonts w:ascii="Times New Roman" w:hAnsi="Times New Roman" w:cs="Times New Roman"/>
          <w:i/>
          <w:sz w:val="24"/>
          <w:szCs w:val="24"/>
        </w:rPr>
        <w:t>es la formación continua y permanente</w:t>
      </w:r>
      <w:r w:rsidRPr="00720427">
        <w:rPr>
          <w:rFonts w:ascii="Times New Roman" w:hAnsi="Times New Roman" w:cs="Times New Roman"/>
          <w:sz w:val="24"/>
          <w:szCs w:val="24"/>
        </w:rPr>
        <w:t xml:space="preserve"> para el empleo didáctico de estas tecnologías, no basta con saber cómo funciona un dispositivo o un software, lo fundamental es ver cómo se </w:t>
      </w:r>
      <w:r w:rsidRPr="00720427">
        <w:rPr>
          <w:rFonts w:ascii="Times New Roman" w:hAnsi="Times New Roman" w:cs="Times New Roman"/>
          <w:sz w:val="24"/>
          <w:szCs w:val="24"/>
        </w:rPr>
        <w:lastRenderedPageBreak/>
        <w:t>puede emplear pedagógicamente con los estudiantes para fortalecer su aprendizaje y en esencia ver la  posibilidad didáctica que permite el recurso tecnológico que se vaya a utilizar, ver si es funcional de acuerdo con las características que poseen los estudiantes con quienes se piensa emplear y si resulta pertinente atendiendo al contexto educativo.</w:t>
      </w:r>
    </w:p>
    <w:p w:rsidR="005414D0" w:rsidRPr="00720427" w:rsidRDefault="00193E83" w:rsidP="00623644">
      <w:pPr>
        <w:spacing w:line="360" w:lineRule="auto"/>
        <w:ind w:right="76" w:firstLine="708"/>
        <w:jc w:val="both"/>
        <w:rPr>
          <w:rFonts w:ascii="Times New Roman" w:hAnsi="Times New Roman" w:cs="Times New Roman"/>
          <w:sz w:val="24"/>
          <w:szCs w:val="24"/>
        </w:rPr>
      </w:pPr>
      <w:r w:rsidRPr="00720427">
        <w:rPr>
          <w:rFonts w:ascii="Times New Roman" w:hAnsi="Times New Roman" w:cs="Times New Roman"/>
          <w:sz w:val="24"/>
          <w:szCs w:val="24"/>
        </w:rPr>
        <w:t>Conclusión 3:</w:t>
      </w:r>
      <w:r w:rsidR="009E7E3E" w:rsidRPr="00720427">
        <w:rPr>
          <w:rFonts w:ascii="Times New Roman" w:hAnsi="Times New Roman" w:cs="Times New Roman"/>
          <w:sz w:val="24"/>
          <w:szCs w:val="24"/>
        </w:rPr>
        <w:t xml:space="preserve"> </w:t>
      </w:r>
      <w:r w:rsidRPr="00720427">
        <w:rPr>
          <w:rFonts w:ascii="Times New Roman" w:hAnsi="Times New Roman" w:cs="Times New Roman"/>
          <w:sz w:val="24"/>
          <w:szCs w:val="24"/>
        </w:rPr>
        <w:t>La alfabetización docente en el diseño, elaboración e implementación de recursos digitales con la participación de los estudiantes contribuye a mejorar el rendimiento escolar de los educandos y  propiciar un mejor desempeño pedagógico por parte de los edu</w:t>
      </w:r>
      <w:r w:rsidR="005414D0" w:rsidRPr="00720427">
        <w:rPr>
          <w:rFonts w:ascii="Times New Roman" w:hAnsi="Times New Roman" w:cs="Times New Roman"/>
          <w:sz w:val="24"/>
          <w:szCs w:val="24"/>
        </w:rPr>
        <w:t>cadores.</w:t>
      </w:r>
    </w:p>
    <w:p w:rsidR="005414D0" w:rsidRPr="00720427" w:rsidRDefault="00193E83" w:rsidP="00623644">
      <w:pPr>
        <w:spacing w:line="360" w:lineRule="auto"/>
        <w:ind w:right="76" w:firstLine="708"/>
        <w:jc w:val="both"/>
        <w:rPr>
          <w:rFonts w:ascii="Times New Roman" w:hAnsi="Times New Roman" w:cs="Times New Roman"/>
          <w:sz w:val="24"/>
          <w:szCs w:val="24"/>
        </w:rPr>
      </w:pPr>
      <w:r w:rsidRPr="00720427">
        <w:rPr>
          <w:rFonts w:ascii="Times New Roman" w:hAnsi="Times New Roman" w:cs="Times New Roman"/>
          <w:sz w:val="24"/>
          <w:szCs w:val="24"/>
        </w:rPr>
        <w:t>Esta conclusión está estrechamente relacionada con el tercer objetivo específico de la investigación</w:t>
      </w:r>
      <w:r w:rsidR="00C22D32" w:rsidRPr="00720427">
        <w:rPr>
          <w:rFonts w:ascii="Times New Roman" w:hAnsi="Times New Roman" w:cs="Times New Roman"/>
          <w:sz w:val="24"/>
          <w:szCs w:val="24"/>
        </w:rPr>
        <w:t>,</w:t>
      </w:r>
      <w:r w:rsidR="009E7E3E" w:rsidRPr="00720427">
        <w:rPr>
          <w:rFonts w:ascii="Times New Roman" w:hAnsi="Times New Roman" w:cs="Times New Roman"/>
          <w:sz w:val="24"/>
          <w:szCs w:val="24"/>
        </w:rPr>
        <w:t xml:space="preserve"> </w:t>
      </w:r>
      <w:r w:rsidRPr="00720427">
        <w:rPr>
          <w:rFonts w:ascii="Times New Roman" w:hAnsi="Times New Roman" w:cs="Times New Roman"/>
          <w:bCs/>
          <w:i/>
          <w:color w:val="000000" w:themeColor="text1"/>
          <w:sz w:val="24"/>
          <w:szCs w:val="24"/>
        </w:rPr>
        <w:t>Integrar en una actividad académica a profesores y estudiantes rurales y urbanos</w:t>
      </w:r>
      <w:r w:rsidR="00C22D32" w:rsidRPr="00720427">
        <w:rPr>
          <w:rFonts w:ascii="Times New Roman" w:hAnsi="Times New Roman" w:cs="Times New Roman"/>
          <w:bCs/>
          <w:color w:val="000000" w:themeColor="text1"/>
          <w:sz w:val="24"/>
          <w:szCs w:val="24"/>
        </w:rPr>
        <w:t>.</w:t>
      </w:r>
      <w:r w:rsidR="00C22D32" w:rsidRPr="00720427">
        <w:rPr>
          <w:rFonts w:ascii="Times New Roman" w:hAnsi="Times New Roman" w:cs="Times New Roman"/>
          <w:sz w:val="24"/>
          <w:szCs w:val="24"/>
        </w:rPr>
        <w:t xml:space="preserve"> A</w:t>
      </w:r>
      <w:r w:rsidRPr="00720427">
        <w:rPr>
          <w:rFonts w:ascii="Times New Roman" w:hAnsi="Times New Roman" w:cs="Times New Roman"/>
          <w:sz w:val="24"/>
          <w:szCs w:val="24"/>
        </w:rPr>
        <w:t xml:space="preserve"> partir del proceso de alfabetización docente en la integración y uso didáctico de las TIC se diseñó, elaboró e implementó el software el mundo de los números fraccionarios, en esta actividad se integraron los sujetos de la educación de ambos contextos educativos, tanto docentes como estudiantes dieron sus aportes a la hora de elaborar el recurso digital cuya finalidad se enfocó en fortalecer las competencias digitales en los docentes en proceso de formación para garantizar un mejor desempeño profesional en sus labores pedagógicas  y por su puesto favorecer el aprendizaje de los estudiantes al ser empleado como mediación didáctica para el área de matemáticas del grado 5° de primaria en el tema de números fraccionarios.</w:t>
      </w:r>
    </w:p>
    <w:p w:rsidR="00193E83" w:rsidRPr="00720427" w:rsidRDefault="00193E83" w:rsidP="00623644">
      <w:pPr>
        <w:spacing w:line="360" w:lineRule="auto"/>
        <w:ind w:right="76" w:firstLine="708"/>
        <w:jc w:val="both"/>
        <w:rPr>
          <w:rFonts w:ascii="Times New Roman" w:hAnsi="Times New Roman" w:cs="Times New Roman"/>
          <w:sz w:val="24"/>
          <w:szCs w:val="24"/>
        </w:rPr>
      </w:pPr>
      <w:r w:rsidRPr="00720427">
        <w:rPr>
          <w:rFonts w:ascii="Times New Roman" w:hAnsi="Times New Roman" w:cs="Times New Roman"/>
          <w:sz w:val="24"/>
          <w:szCs w:val="24"/>
        </w:rPr>
        <w:t xml:space="preserve"> Conclusión 4:</w:t>
      </w:r>
      <w:r w:rsidR="009E7E3E" w:rsidRPr="00720427">
        <w:rPr>
          <w:rFonts w:ascii="Times New Roman" w:hAnsi="Times New Roman" w:cs="Times New Roman"/>
          <w:sz w:val="24"/>
          <w:szCs w:val="24"/>
        </w:rPr>
        <w:t xml:space="preserve"> </w:t>
      </w:r>
      <w:r w:rsidRPr="00720427">
        <w:rPr>
          <w:rFonts w:ascii="Times New Roman" w:hAnsi="Times New Roman" w:cs="Times New Roman"/>
          <w:sz w:val="24"/>
          <w:szCs w:val="24"/>
        </w:rPr>
        <w:t>El mito que los estudiantes de los contextos educativos rurales saben menos que los estudiante</w:t>
      </w:r>
      <w:r w:rsidR="005414D0" w:rsidRPr="00720427">
        <w:rPr>
          <w:rFonts w:ascii="Times New Roman" w:hAnsi="Times New Roman" w:cs="Times New Roman"/>
          <w:sz w:val="24"/>
          <w:szCs w:val="24"/>
        </w:rPr>
        <w:t>s de las zonas urbanas es falso.</w:t>
      </w:r>
    </w:p>
    <w:p w:rsidR="00193E83" w:rsidRPr="00720427" w:rsidRDefault="00193E83" w:rsidP="00623644">
      <w:pPr>
        <w:spacing w:line="360" w:lineRule="auto"/>
        <w:ind w:right="76" w:firstLine="708"/>
        <w:jc w:val="both"/>
        <w:rPr>
          <w:rFonts w:ascii="Times New Roman" w:hAnsi="Times New Roman" w:cs="Times New Roman"/>
          <w:sz w:val="24"/>
          <w:szCs w:val="24"/>
        </w:rPr>
      </w:pPr>
      <w:r w:rsidRPr="00720427">
        <w:rPr>
          <w:rFonts w:ascii="Times New Roman" w:hAnsi="Times New Roman" w:cs="Times New Roman"/>
          <w:sz w:val="24"/>
          <w:szCs w:val="24"/>
        </w:rPr>
        <w:t>Esta conclusión resulta pertinente con base en el cuarto objetivo específico planteado en la investigación</w:t>
      </w:r>
      <w:r w:rsidR="00D0146A" w:rsidRPr="00720427">
        <w:rPr>
          <w:rFonts w:ascii="Times New Roman" w:hAnsi="Times New Roman" w:cs="Times New Roman"/>
          <w:sz w:val="24"/>
          <w:szCs w:val="24"/>
        </w:rPr>
        <w:t>,</w:t>
      </w:r>
      <w:r w:rsidR="009E7E3E" w:rsidRPr="00720427">
        <w:rPr>
          <w:rFonts w:ascii="Times New Roman" w:hAnsi="Times New Roman" w:cs="Times New Roman"/>
          <w:sz w:val="24"/>
          <w:szCs w:val="24"/>
        </w:rPr>
        <w:t xml:space="preserve"> </w:t>
      </w:r>
      <w:r w:rsidRPr="00720427">
        <w:rPr>
          <w:rFonts w:ascii="Times New Roman" w:hAnsi="Times New Roman" w:cs="Times New Roman"/>
          <w:bCs/>
          <w:i/>
          <w:color w:val="000000" w:themeColor="text1"/>
          <w:sz w:val="24"/>
          <w:szCs w:val="24"/>
        </w:rPr>
        <w:t>Comprobar que los mismos recursos educativos pero con diferente mediación, en este caso online  y offline, no presentan diferencias para el aprendizaje de los estudiantes  y demostrar así la reducción de la brecha digital cognitiva</w:t>
      </w:r>
      <w:r w:rsidR="00D0146A" w:rsidRPr="00720427">
        <w:rPr>
          <w:rFonts w:ascii="Times New Roman" w:hAnsi="Times New Roman" w:cs="Times New Roman"/>
          <w:bCs/>
          <w:color w:val="000000" w:themeColor="text1"/>
          <w:sz w:val="24"/>
          <w:szCs w:val="24"/>
        </w:rPr>
        <w:t>. S</w:t>
      </w:r>
      <w:r w:rsidRPr="00720427">
        <w:rPr>
          <w:rFonts w:ascii="Times New Roman" w:hAnsi="Times New Roman" w:cs="Times New Roman"/>
          <w:bCs/>
          <w:color w:val="000000" w:themeColor="text1"/>
          <w:sz w:val="24"/>
          <w:szCs w:val="24"/>
        </w:rPr>
        <w:t xml:space="preserve">e concluyó que </w:t>
      </w:r>
      <w:r w:rsidRPr="00720427">
        <w:rPr>
          <w:rFonts w:ascii="Times New Roman" w:hAnsi="Times New Roman" w:cs="Times New Roman"/>
          <w:sz w:val="24"/>
          <w:szCs w:val="24"/>
        </w:rPr>
        <w:t>la creencia de que estudiantes que se educan en las zonas rurales saben menos de los que se educan en las grandes ciudades (zonas urbanas) es una falsedad, debido a que el rendimiento escolar de los estudiantes  en ambos contextos, a partir del empleo del software el mundo de los números</w:t>
      </w:r>
      <w:r w:rsidR="00D0146A" w:rsidRPr="00720427">
        <w:rPr>
          <w:rFonts w:ascii="Times New Roman" w:hAnsi="Times New Roman" w:cs="Times New Roman"/>
          <w:sz w:val="24"/>
          <w:szCs w:val="24"/>
        </w:rPr>
        <w:t xml:space="preserve"> fraccionarios, fue muy similar;</w:t>
      </w:r>
      <w:r w:rsidRPr="00720427">
        <w:rPr>
          <w:rFonts w:ascii="Times New Roman" w:hAnsi="Times New Roman" w:cs="Times New Roman"/>
          <w:sz w:val="24"/>
          <w:szCs w:val="24"/>
        </w:rPr>
        <w:t xml:space="preserve"> no se presentaron diferencias significativas, razón por la cual no se puede desmeritar y discriminar el aprendizaje de estudiantes que se encuentran en contextos que presentan </w:t>
      </w:r>
      <w:r w:rsidRPr="00720427">
        <w:rPr>
          <w:rFonts w:ascii="Times New Roman" w:hAnsi="Times New Roman" w:cs="Times New Roman"/>
          <w:sz w:val="24"/>
          <w:szCs w:val="24"/>
        </w:rPr>
        <w:lastRenderedPageBreak/>
        <w:t>muchas necesidades, como es la zona rural, al contrario los docentes deben ser muy creativos para integrar recursos didácticos que fortalezcan el aprendizaje de estos estudiantes.</w:t>
      </w:r>
    </w:p>
    <w:p w:rsidR="009E7E3E" w:rsidRPr="00720427" w:rsidRDefault="009E7E3E" w:rsidP="00623644">
      <w:pPr>
        <w:spacing w:line="360" w:lineRule="auto"/>
        <w:ind w:right="76" w:firstLine="708"/>
        <w:jc w:val="both"/>
        <w:rPr>
          <w:rFonts w:ascii="Times New Roman" w:hAnsi="Times New Roman" w:cs="Times New Roman"/>
          <w:sz w:val="24"/>
          <w:szCs w:val="24"/>
        </w:rPr>
      </w:pPr>
    </w:p>
    <w:p w:rsidR="009E7E3E" w:rsidRPr="00720427" w:rsidRDefault="009E7E3E" w:rsidP="00623644">
      <w:pPr>
        <w:spacing w:line="360" w:lineRule="auto"/>
        <w:ind w:right="76" w:firstLine="708"/>
        <w:jc w:val="both"/>
        <w:rPr>
          <w:rFonts w:ascii="Times New Roman" w:hAnsi="Times New Roman" w:cs="Times New Roman"/>
          <w:sz w:val="24"/>
          <w:szCs w:val="24"/>
        </w:rPr>
      </w:pPr>
    </w:p>
    <w:p w:rsidR="009E7E3E" w:rsidRPr="00720427" w:rsidRDefault="009E7E3E" w:rsidP="00623644">
      <w:pPr>
        <w:spacing w:line="360" w:lineRule="auto"/>
        <w:ind w:right="76" w:firstLine="708"/>
        <w:jc w:val="both"/>
        <w:rPr>
          <w:rFonts w:ascii="Times New Roman" w:hAnsi="Times New Roman" w:cs="Times New Roman"/>
          <w:sz w:val="24"/>
          <w:szCs w:val="24"/>
        </w:rPr>
      </w:pPr>
    </w:p>
    <w:p w:rsidR="009E7E3E" w:rsidRPr="00720427" w:rsidRDefault="009E7E3E" w:rsidP="00623644">
      <w:pPr>
        <w:spacing w:line="360" w:lineRule="auto"/>
        <w:ind w:right="76" w:firstLine="708"/>
        <w:jc w:val="both"/>
        <w:rPr>
          <w:rFonts w:ascii="Times New Roman" w:hAnsi="Times New Roman" w:cs="Times New Roman"/>
          <w:sz w:val="24"/>
          <w:szCs w:val="24"/>
        </w:rPr>
      </w:pPr>
    </w:p>
    <w:p w:rsidR="009E7E3E" w:rsidRPr="00720427" w:rsidRDefault="009E7E3E" w:rsidP="00623644">
      <w:pPr>
        <w:spacing w:line="360" w:lineRule="auto"/>
        <w:ind w:right="76" w:firstLine="708"/>
        <w:jc w:val="both"/>
        <w:rPr>
          <w:rFonts w:ascii="Times New Roman" w:hAnsi="Times New Roman" w:cs="Times New Roman"/>
          <w:sz w:val="24"/>
          <w:szCs w:val="24"/>
        </w:rPr>
      </w:pPr>
    </w:p>
    <w:p w:rsidR="00890EA1" w:rsidRPr="00720427" w:rsidRDefault="00890EA1" w:rsidP="00623644">
      <w:pPr>
        <w:spacing w:line="360" w:lineRule="auto"/>
        <w:ind w:right="76" w:firstLine="708"/>
        <w:jc w:val="both"/>
        <w:rPr>
          <w:rFonts w:ascii="Times New Roman" w:hAnsi="Times New Roman" w:cs="Times New Roman"/>
          <w:sz w:val="24"/>
          <w:szCs w:val="24"/>
        </w:rPr>
      </w:pPr>
    </w:p>
    <w:p w:rsidR="00890EA1" w:rsidRPr="00720427" w:rsidRDefault="00890EA1" w:rsidP="00623644">
      <w:pPr>
        <w:spacing w:line="360" w:lineRule="auto"/>
        <w:ind w:right="76" w:firstLine="708"/>
        <w:jc w:val="both"/>
        <w:rPr>
          <w:rFonts w:ascii="Times New Roman" w:hAnsi="Times New Roman" w:cs="Times New Roman"/>
          <w:sz w:val="24"/>
          <w:szCs w:val="24"/>
        </w:rPr>
      </w:pPr>
    </w:p>
    <w:p w:rsidR="009E7E3E" w:rsidRPr="00720427" w:rsidRDefault="009E7E3E" w:rsidP="00623644">
      <w:pPr>
        <w:spacing w:line="360" w:lineRule="auto"/>
        <w:ind w:right="76" w:firstLine="708"/>
        <w:jc w:val="both"/>
        <w:rPr>
          <w:rFonts w:ascii="Times New Roman" w:hAnsi="Times New Roman" w:cs="Times New Roman"/>
          <w:sz w:val="24"/>
          <w:szCs w:val="24"/>
        </w:rPr>
      </w:pPr>
    </w:p>
    <w:p w:rsidR="009E7E3E" w:rsidRPr="00720427" w:rsidRDefault="009E7E3E" w:rsidP="00623644">
      <w:pPr>
        <w:spacing w:line="360" w:lineRule="auto"/>
        <w:ind w:right="76" w:firstLine="708"/>
        <w:jc w:val="both"/>
        <w:rPr>
          <w:rFonts w:ascii="Times New Roman" w:hAnsi="Times New Roman" w:cs="Times New Roman"/>
          <w:sz w:val="24"/>
          <w:szCs w:val="24"/>
        </w:rPr>
      </w:pPr>
    </w:p>
    <w:p w:rsidR="00D62647" w:rsidRPr="00720427" w:rsidRDefault="00D62647" w:rsidP="00623644">
      <w:pPr>
        <w:ind w:right="76"/>
        <w:jc w:val="both"/>
        <w:rPr>
          <w:rFonts w:ascii="Times New Roman" w:hAnsi="Times New Roman" w:cs="Times New Roman"/>
          <w:b/>
          <w:sz w:val="24"/>
          <w:szCs w:val="24"/>
        </w:rPr>
      </w:pPr>
      <w:r w:rsidRPr="00720427">
        <w:rPr>
          <w:rFonts w:ascii="Times New Roman" w:hAnsi="Times New Roman" w:cs="Times New Roman"/>
          <w:b/>
          <w:sz w:val="24"/>
          <w:szCs w:val="24"/>
        </w:rPr>
        <w:t>Referencias</w:t>
      </w:r>
    </w:p>
    <w:p w:rsidR="00737F9A" w:rsidRPr="00720427" w:rsidRDefault="00D62647" w:rsidP="00623644">
      <w:pPr>
        <w:spacing w:line="240" w:lineRule="auto"/>
        <w:ind w:right="76"/>
        <w:jc w:val="both"/>
        <w:rPr>
          <w:rFonts w:ascii="Times New Roman" w:hAnsi="Times New Roman" w:cs="Times New Roman"/>
          <w:sz w:val="24"/>
          <w:szCs w:val="24"/>
        </w:rPr>
      </w:pPr>
      <w:r w:rsidRPr="00720427">
        <w:rPr>
          <w:rFonts w:ascii="Times New Roman" w:hAnsi="Times New Roman" w:cs="Times New Roman"/>
          <w:sz w:val="24"/>
          <w:szCs w:val="24"/>
        </w:rPr>
        <w:t>C</w:t>
      </w:r>
      <w:r w:rsidR="0051646F" w:rsidRPr="00720427">
        <w:rPr>
          <w:rFonts w:ascii="Times New Roman" w:hAnsi="Times New Roman" w:cs="Times New Roman"/>
          <w:sz w:val="24"/>
          <w:szCs w:val="24"/>
        </w:rPr>
        <w:t>amacho, K</w:t>
      </w:r>
      <w:r w:rsidRPr="00720427">
        <w:rPr>
          <w:rFonts w:ascii="Times New Roman" w:hAnsi="Times New Roman" w:cs="Times New Roman"/>
          <w:sz w:val="24"/>
          <w:szCs w:val="24"/>
        </w:rPr>
        <w:t>,</w:t>
      </w:r>
      <w:r w:rsidR="009E7E3E" w:rsidRPr="00720427">
        <w:rPr>
          <w:rFonts w:ascii="Times New Roman" w:hAnsi="Times New Roman" w:cs="Times New Roman"/>
          <w:sz w:val="24"/>
          <w:szCs w:val="24"/>
        </w:rPr>
        <w:t xml:space="preserve"> </w:t>
      </w:r>
      <w:r w:rsidRPr="00720427">
        <w:rPr>
          <w:rFonts w:ascii="Times New Roman" w:hAnsi="Times New Roman" w:cs="Times New Roman"/>
          <w:sz w:val="24"/>
          <w:szCs w:val="24"/>
        </w:rPr>
        <w:t>(2006</w:t>
      </w:r>
      <w:r w:rsidRPr="00720427">
        <w:rPr>
          <w:rFonts w:ascii="Times New Roman" w:hAnsi="Times New Roman" w:cs="Times New Roman"/>
          <w:i/>
          <w:sz w:val="24"/>
          <w:szCs w:val="24"/>
        </w:rPr>
        <w:t>). La brecha digital</w:t>
      </w:r>
      <w:r w:rsidRPr="00720427">
        <w:rPr>
          <w:rFonts w:ascii="Times New Roman" w:hAnsi="Times New Roman" w:cs="Times New Roman"/>
          <w:sz w:val="24"/>
          <w:szCs w:val="24"/>
        </w:rPr>
        <w:t xml:space="preserve">. Recuperado el 10 de agosto de 2017, de </w:t>
      </w:r>
      <w:hyperlink r:id="rId12" w:history="1">
        <w:r w:rsidR="00F3427A" w:rsidRPr="00720427">
          <w:rPr>
            <w:rStyle w:val="Hipervnculo"/>
            <w:rFonts w:ascii="Times New Roman" w:hAnsi="Times New Roman" w:cs="Times New Roman"/>
            <w:sz w:val="24"/>
            <w:szCs w:val="24"/>
          </w:rPr>
          <w:t>http://vecam.org/archives/article550.html</w:t>
        </w:r>
      </w:hyperlink>
    </w:p>
    <w:p w:rsidR="00F3427A" w:rsidRPr="00720427" w:rsidRDefault="00D62647" w:rsidP="00623644">
      <w:pPr>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Castells, M. (1998). </w:t>
      </w:r>
      <w:r w:rsidRPr="00720427">
        <w:rPr>
          <w:rFonts w:ascii="Times New Roman" w:hAnsi="Times New Roman" w:cs="Times New Roman"/>
          <w:i/>
          <w:sz w:val="24"/>
          <w:szCs w:val="24"/>
        </w:rPr>
        <w:t xml:space="preserve">La era de la </w:t>
      </w:r>
      <w:r w:rsidR="00D0146A" w:rsidRPr="00720427">
        <w:rPr>
          <w:rFonts w:ascii="Times New Roman" w:hAnsi="Times New Roman" w:cs="Times New Roman"/>
          <w:i/>
          <w:sz w:val="24"/>
          <w:szCs w:val="24"/>
        </w:rPr>
        <w:t>información</w:t>
      </w:r>
      <w:r w:rsidRPr="00720427">
        <w:rPr>
          <w:rFonts w:ascii="Times New Roman" w:hAnsi="Times New Roman" w:cs="Times New Roman"/>
          <w:i/>
          <w:sz w:val="24"/>
          <w:szCs w:val="24"/>
        </w:rPr>
        <w:t>.</w:t>
      </w:r>
      <w:r w:rsidRPr="00720427">
        <w:rPr>
          <w:rFonts w:ascii="Times New Roman" w:hAnsi="Times New Roman" w:cs="Times New Roman"/>
          <w:sz w:val="24"/>
          <w:szCs w:val="24"/>
        </w:rPr>
        <w:t xml:space="preserve"> Madrid, España: Editorial Alianza.</w:t>
      </w:r>
    </w:p>
    <w:p w:rsidR="00D62647" w:rsidRPr="00720427" w:rsidRDefault="00D62647" w:rsidP="00623644">
      <w:pPr>
        <w:spacing w:after="0"/>
        <w:ind w:right="76"/>
        <w:jc w:val="both"/>
        <w:rPr>
          <w:rFonts w:ascii="Times New Roman" w:hAnsi="Times New Roman" w:cs="Times New Roman"/>
          <w:i/>
          <w:sz w:val="24"/>
          <w:szCs w:val="24"/>
        </w:rPr>
      </w:pPr>
      <w:r w:rsidRPr="00720427">
        <w:rPr>
          <w:rFonts w:ascii="Times New Roman" w:hAnsi="Times New Roman" w:cs="Times New Roman"/>
          <w:sz w:val="24"/>
          <w:szCs w:val="24"/>
        </w:rPr>
        <w:t xml:space="preserve">Chiarani, M. (2001). </w:t>
      </w:r>
      <w:r w:rsidRPr="00720427">
        <w:rPr>
          <w:rFonts w:ascii="Times New Roman" w:hAnsi="Times New Roman" w:cs="Times New Roman"/>
          <w:i/>
          <w:sz w:val="24"/>
          <w:szCs w:val="24"/>
        </w:rPr>
        <w:t>El medio informático desde la escuela como unidad de cambio</w:t>
      </w:r>
      <w:r w:rsidRPr="00720427">
        <w:rPr>
          <w:rFonts w:ascii="Times New Roman" w:hAnsi="Times New Roman" w:cs="Times New Roman"/>
          <w:sz w:val="24"/>
          <w:szCs w:val="24"/>
        </w:rPr>
        <w:t xml:space="preserve">.Revista Iberoamericana de Educación, 1-7. Recuperado el 15 de agosto de 2017, de </w:t>
      </w:r>
      <w:hyperlink r:id="rId13" w:history="1">
        <w:r w:rsidR="00F3427A" w:rsidRPr="00720427">
          <w:rPr>
            <w:rStyle w:val="Hipervnculo"/>
            <w:rFonts w:ascii="Times New Roman" w:hAnsi="Times New Roman" w:cs="Times New Roman"/>
            <w:sz w:val="24"/>
            <w:szCs w:val="24"/>
          </w:rPr>
          <w:t>http://www.rieoei.org/deloslectores/176</w:t>
        </w:r>
      </w:hyperlink>
    </w:p>
    <w:p w:rsidR="00F3427A" w:rsidRPr="00720427" w:rsidRDefault="00F3427A" w:rsidP="00623644">
      <w:pPr>
        <w:spacing w:after="0"/>
        <w:ind w:right="76"/>
        <w:jc w:val="both"/>
        <w:rPr>
          <w:rFonts w:ascii="Times New Roman" w:hAnsi="Times New Roman" w:cs="Times New Roman"/>
          <w:sz w:val="24"/>
          <w:szCs w:val="24"/>
        </w:rPr>
      </w:pPr>
    </w:p>
    <w:p w:rsidR="00D62647" w:rsidRPr="00720427" w:rsidRDefault="00D62647" w:rsidP="00623644">
      <w:pPr>
        <w:spacing w:after="0"/>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Cebrian De La Serna, M. (1996). </w:t>
      </w:r>
      <w:r w:rsidRPr="00720427">
        <w:rPr>
          <w:rFonts w:ascii="Times New Roman" w:hAnsi="Times New Roman" w:cs="Times New Roman"/>
          <w:i/>
          <w:sz w:val="24"/>
          <w:szCs w:val="24"/>
        </w:rPr>
        <w:t>Una nueva necesidad, Una nueva asignatura</w:t>
      </w:r>
      <w:r w:rsidRPr="00720427">
        <w:rPr>
          <w:rFonts w:ascii="Times New Roman" w:hAnsi="Times New Roman" w:cs="Times New Roman"/>
          <w:sz w:val="24"/>
          <w:szCs w:val="24"/>
        </w:rPr>
        <w:t>. Edutecgs. Palma de Mallorca: Universidad de las islas Baleares. pag :471-476.</w:t>
      </w:r>
    </w:p>
    <w:p w:rsidR="00F3427A" w:rsidRPr="00720427" w:rsidRDefault="00F3427A" w:rsidP="00623644">
      <w:pPr>
        <w:spacing w:after="0"/>
        <w:ind w:right="76" w:firstLine="708"/>
        <w:jc w:val="both"/>
        <w:rPr>
          <w:rFonts w:ascii="Times New Roman" w:hAnsi="Times New Roman" w:cs="Times New Roman"/>
          <w:sz w:val="24"/>
          <w:szCs w:val="24"/>
        </w:rPr>
      </w:pPr>
    </w:p>
    <w:p w:rsidR="00D62647" w:rsidRPr="00720427" w:rsidRDefault="00D62647" w:rsidP="00623644">
      <w:pPr>
        <w:spacing w:after="0"/>
        <w:ind w:right="76"/>
        <w:jc w:val="both"/>
        <w:rPr>
          <w:rFonts w:ascii="Times New Roman" w:hAnsi="Times New Roman" w:cs="Times New Roman"/>
          <w:i/>
          <w:sz w:val="24"/>
          <w:szCs w:val="24"/>
          <w:lang w:val="es-CO"/>
        </w:rPr>
      </w:pPr>
      <w:r w:rsidRPr="00720427">
        <w:rPr>
          <w:rFonts w:ascii="Times New Roman" w:hAnsi="Times New Roman" w:cs="Times New Roman"/>
          <w:sz w:val="24"/>
          <w:szCs w:val="24"/>
          <w:lang w:val="es-CO"/>
        </w:rPr>
        <w:t>Fernández Cruz,F</w:t>
      </w:r>
      <w:r w:rsidR="00920011" w:rsidRPr="00720427">
        <w:rPr>
          <w:rFonts w:ascii="Times New Roman" w:hAnsi="Times New Roman" w:cs="Times New Roman"/>
          <w:sz w:val="24"/>
          <w:szCs w:val="24"/>
          <w:lang w:val="es-CO"/>
        </w:rPr>
        <w:t>.J; Fernández Díaz, M.J</w:t>
      </w:r>
      <w:r w:rsidRPr="00720427">
        <w:rPr>
          <w:rFonts w:ascii="Times New Roman" w:hAnsi="Times New Roman" w:cs="Times New Roman"/>
          <w:sz w:val="24"/>
          <w:szCs w:val="24"/>
          <w:lang w:val="es-CO"/>
        </w:rPr>
        <w:t xml:space="preserve">; (2016) </w:t>
      </w:r>
      <w:r w:rsidRPr="00720427">
        <w:rPr>
          <w:rFonts w:ascii="Times New Roman" w:hAnsi="Times New Roman" w:cs="Times New Roman"/>
          <w:i/>
          <w:sz w:val="24"/>
          <w:szCs w:val="24"/>
          <w:lang w:val="es-CO"/>
        </w:rPr>
        <w:t xml:space="preserve">Los Docentes de </w:t>
      </w:r>
      <w:r w:rsidRPr="00720427">
        <w:rPr>
          <w:rFonts w:ascii="Times New Roman" w:hAnsi="Times New Roman" w:cs="Times New Roman"/>
          <w:i/>
          <w:sz w:val="24"/>
          <w:szCs w:val="24"/>
        </w:rPr>
        <w:t xml:space="preserve">la Generación Z y sus competencias </w:t>
      </w:r>
      <w:r w:rsidR="00F3427A" w:rsidRPr="00720427">
        <w:rPr>
          <w:rFonts w:ascii="Times New Roman" w:hAnsi="Times New Roman" w:cs="Times New Roman"/>
          <w:i/>
          <w:sz w:val="24"/>
          <w:szCs w:val="24"/>
        </w:rPr>
        <w:t>digitales</w:t>
      </w:r>
      <w:r w:rsidR="00F3427A" w:rsidRPr="00720427">
        <w:rPr>
          <w:rFonts w:ascii="Times New Roman" w:hAnsi="Times New Roman" w:cs="Times New Roman"/>
          <w:sz w:val="24"/>
          <w:szCs w:val="24"/>
        </w:rPr>
        <w:t>.</w:t>
      </w:r>
      <w:r w:rsidR="007A2E21" w:rsidRPr="00720427">
        <w:rPr>
          <w:rFonts w:ascii="Times New Roman" w:hAnsi="Times New Roman" w:cs="Times New Roman"/>
          <w:sz w:val="24"/>
          <w:szCs w:val="24"/>
        </w:rPr>
        <w:t xml:space="preserve"> </w:t>
      </w:r>
      <w:r w:rsidR="00F3427A" w:rsidRPr="00720427">
        <w:rPr>
          <w:rFonts w:ascii="Times New Roman" w:hAnsi="Times New Roman" w:cs="Times New Roman"/>
          <w:sz w:val="24"/>
          <w:szCs w:val="24"/>
        </w:rPr>
        <w:t xml:space="preserve">Revista Científica de </w:t>
      </w:r>
      <w:r w:rsidRPr="00720427">
        <w:rPr>
          <w:rFonts w:ascii="Times New Roman" w:hAnsi="Times New Roman" w:cs="Times New Roman"/>
          <w:sz w:val="24"/>
          <w:szCs w:val="24"/>
        </w:rPr>
        <w:t>Educomunicación.</w:t>
      </w:r>
      <w:r w:rsidR="004E09F4" w:rsidRPr="00720427">
        <w:rPr>
          <w:rFonts w:ascii="Times New Roman" w:hAnsi="Times New Roman" w:cs="Times New Roman"/>
          <w:sz w:val="24"/>
          <w:szCs w:val="24"/>
        </w:rPr>
        <w:t xml:space="preserve"> Comunicar No 46.vol XXIV.2016. R</w:t>
      </w:r>
      <w:r w:rsidRPr="00720427">
        <w:rPr>
          <w:rFonts w:ascii="Times New Roman" w:hAnsi="Times New Roman" w:cs="Times New Roman"/>
          <w:sz w:val="24"/>
          <w:szCs w:val="24"/>
        </w:rPr>
        <w:t xml:space="preserve">ecuperado el 30 de octubre de 2017, de </w:t>
      </w:r>
      <w:hyperlink r:id="rId14" w:history="1">
        <w:r w:rsidR="00F3427A" w:rsidRPr="00720427">
          <w:rPr>
            <w:rStyle w:val="Hipervnculo"/>
            <w:rFonts w:ascii="Times New Roman" w:hAnsi="Times New Roman" w:cs="Times New Roman"/>
            <w:sz w:val="24"/>
            <w:szCs w:val="24"/>
          </w:rPr>
          <w:t>https://www.revistacomunicar.com/verpdf.php</w:t>
        </w:r>
      </w:hyperlink>
      <w:r w:rsidRPr="00720427">
        <w:rPr>
          <w:rFonts w:ascii="Times New Roman" w:hAnsi="Times New Roman" w:cs="Times New Roman"/>
          <w:sz w:val="24"/>
          <w:szCs w:val="24"/>
        </w:rPr>
        <w:t>?</w:t>
      </w:r>
    </w:p>
    <w:p w:rsidR="00F3427A" w:rsidRPr="00720427" w:rsidRDefault="00F3427A" w:rsidP="00623644">
      <w:pPr>
        <w:spacing w:after="0"/>
        <w:ind w:right="76"/>
        <w:jc w:val="both"/>
        <w:rPr>
          <w:rFonts w:ascii="Times New Roman" w:hAnsi="Times New Roman" w:cs="Times New Roman"/>
          <w:sz w:val="24"/>
          <w:szCs w:val="24"/>
        </w:rPr>
      </w:pPr>
    </w:p>
    <w:p w:rsidR="00E95446" w:rsidRPr="00720427" w:rsidRDefault="00E95446" w:rsidP="00623644">
      <w:pPr>
        <w:spacing w:after="0"/>
        <w:ind w:right="76"/>
        <w:jc w:val="both"/>
        <w:rPr>
          <w:rStyle w:val="Hipervnculo"/>
          <w:rFonts w:ascii="Times New Roman" w:hAnsi="Times New Roman" w:cs="Times New Roman"/>
          <w:i/>
          <w:color w:val="auto"/>
          <w:sz w:val="24"/>
          <w:szCs w:val="24"/>
          <w:u w:val="none"/>
        </w:rPr>
      </w:pPr>
      <w:r w:rsidRPr="00720427">
        <w:rPr>
          <w:rFonts w:ascii="Times New Roman" w:hAnsi="Times New Roman" w:cs="Times New Roman"/>
          <w:sz w:val="24"/>
          <w:szCs w:val="24"/>
        </w:rPr>
        <w:t>Gómez Flores, S</w:t>
      </w:r>
      <w:r w:rsidR="00920011" w:rsidRPr="00720427">
        <w:rPr>
          <w:rFonts w:ascii="Times New Roman" w:hAnsi="Times New Roman" w:cs="Times New Roman"/>
          <w:sz w:val="24"/>
          <w:szCs w:val="24"/>
        </w:rPr>
        <w:t>. G</w:t>
      </w:r>
      <w:r w:rsidRPr="00720427">
        <w:rPr>
          <w:rFonts w:ascii="Times New Roman" w:hAnsi="Times New Roman" w:cs="Times New Roman"/>
          <w:sz w:val="24"/>
          <w:szCs w:val="24"/>
        </w:rPr>
        <w:t>. (</w:t>
      </w:r>
      <w:r w:rsidR="005058C7" w:rsidRPr="00720427">
        <w:rPr>
          <w:rFonts w:ascii="Times New Roman" w:hAnsi="Times New Roman" w:cs="Times New Roman"/>
          <w:sz w:val="24"/>
          <w:szCs w:val="24"/>
        </w:rPr>
        <w:t>2003</w:t>
      </w:r>
      <w:r w:rsidRPr="00720427">
        <w:rPr>
          <w:rFonts w:ascii="Times New Roman" w:hAnsi="Times New Roman" w:cs="Times New Roman"/>
          <w:sz w:val="24"/>
          <w:szCs w:val="24"/>
        </w:rPr>
        <w:t xml:space="preserve">.). </w:t>
      </w:r>
      <w:r w:rsidRPr="00720427">
        <w:rPr>
          <w:rFonts w:ascii="Times New Roman" w:hAnsi="Times New Roman" w:cs="Times New Roman"/>
          <w:i/>
          <w:sz w:val="24"/>
          <w:szCs w:val="24"/>
        </w:rPr>
        <w:t>El profesor ante las nuevas tecnologías de información y comunicación, NTIC</w:t>
      </w:r>
      <w:r w:rsidRPr="00720427">
        <w:rPr>
          <w:rFonts w:ascii="Times New Roman" w:hAnsi="Times New Roman" w:cs="Times New Roman"/>
          <w:sz w:val="24"/>
          <w:szCs w:val="24"/>
        </w:rPr>
        <w:t xml:space="preserve">, Universidad Autónoma de Tamaulipas, estado de Tamaulipas, México. Recuperado el 10 de agosto de 2017, de </w:t>
      </w:r>
    </w:p>
    <w:p w:rsidR="00415D88" w:rsidRPr="00720427" w:rsidRDefault="004873F0" w:rsidP="00623644">
      <w:pPr>
        <w:spacing w:after="0"/>
        <w:ind w:right="76"/>
        <w:jc w:val="both"/>
        <w:rPr>
          <w:rFonts w:ascii="Times New Roman" w:hAnsi="Times New Roman" w:cs="Times New Roman"/>
          <w:sz w:val="24"/>
          <w:szCs w:val="24"/>
        </w:rPr>
      </w:pPr>
      <w:hyperlink r:id="rId15" w:history="1">
        <w:r w:rsidR="00415D88" w:rsidRPr="00720427">
          <w:rPr>
            <w:rStyle w:val="Hipervnculo"/>
            <w:rFonts w:ascii="Times New Roman" w:hAnsi="Times New Roman" w:cs="Times New Roman"/>
            <w:sz w:val="24"/>
            <w:szCs w:val="24"/>
          </w:rPr>
          <w:t>http://www.univirtual.com.mx/plataforma/lecturas/proinctic/10.pdf</w:t>
        </w:r>
      </w:hyperlink>
    </w:p>
    <w:p w:rsidR="00F3427A" w:rsidRPr="00720427" w:rsidRDefault="00F3427A" w:rsidP="00623644">
      <w:pPr>
        <w:spacing w:after="0"/>
        <w:ind w:right="76"/>
        <w:jc w:val="both"/>
        <w:rPr>
          <w:rFonts w:ascii="Times New Roman" w:hAnsi="Times New Roman" w:cs="Times New Roman"/>
          <w:sz w:val="24"/>
          <w:szCs w:val="24"/>
        </w:rPr>
      </w:pPr>
    </w:p>
    <w:p w:rsidR="003E4127" w:rsidRPr="00720427" w:rsidRDefault="00D62647" w:rsidP="00623644">
      <w:pPr>
        <w:spacing w:after="0"/>
        <w:ind w:right="76"/>
        <w:jc w:val="both"/>
        <w:rPr>
          <w:rFonts w:ascii="Times New Roman" w:hAnsi="Times New Roman" w:cs="Times New Roman"/>
        </w:rPr>
      </w:pPr>
      <w:r w:rsidRPr="00720427">
        <w:rPr>
          <w:rFonts w:ascii="Times New Roman" w:hAnsi="Times New Roman" w:cs="Times New Roman"/>
          <w:sz w:val="24"/>
          <w:szCs w:val="24"/>
        </w:rPr>
        <w:t xml:space="preserve">Grisales </w:t>
      </w:r>
      <w:r w:rsidR="005B6108" w:rsidRPr="00720427">
        <w:rPr>
          <w:rFonts w:ascii="Times New Roman" w:hAnsi="Times New Roman" w:cs="Times New Roman"/>
          <w:sz w:val="24"/>
          <w:szCs w:val="24"/>
        </w:rPr>
        <w:t>García</w:t>
      </w:r>
      <w:r w:rsidRPr="00720427">
        <w:rPr>
          <w:rFonts w:ascii="Times New Roman" w:hAnsi="Times New Roman" w:cs="Times New Roman"/>
          <w:sz w:val="24"/>
          <w:szCs w:val="24"/>
        </w:rPr>
        <w:t>, N</w:t>
      </w:r>
      <w:r w:rsidR="0099536D" w:rsidRPr="00720427">
        <w:rPr>
          <w:rFonts w:ascii="Times New Roman" w:hAnsi="Times New Roman" w:cs="Times New Roman"/>
          <w:sz w:val="24"/>
          <w:szCs w:val="24"/>
        </w:rPr>
        <w:t>. S</w:t>
      </w:r>
      <w:r w:rsidRPr="00720427">
        <w:rPr>
          <w:rFonts w:ascii="Times New Roman" w:hAnsi="Times New Roman" w:cs="Times New Roman"/>
          <w:sz w:val="24"/>
          <w:szCs w:val="24"/>
        </w:rPr>
        <w:t>.</w:t>
      </w:r>
      <w:r w:rsidR="007A2E21" w:rsidRPr="00720427">
        <w:rPr>
          <w:rFonts w:ascii="Times New Roman" w:hAnsi="Times New Roman" w:cs="Times New Roman"/>
          <w:sz w:val="24"/>
          <w:szCs w:val="24"/>
        </w:rPr>
        <w:t xml:space="preserve"> </w:t>
      </w:r>
      <w:r w:rsidRPr="00720427">
        <w:rPr>
          <w:rFonts w:ascii="Times New Roman" w:hAnsi="Times New Roman" w:cs="Times New Roman"/>
          <w:sz w:val="24"/>
          <w:szCs w:val="24"/>
        </w:rPr>
        <w:t xml:space="preserve">(2013). </w:t>
      </w:r>
      <w:r w:rsidRPr="00720427">
        <w:rPr>
          <w:rFonts w:ascii="Times New Roman" w:hAnsi="Times New Roman" w:cs="Times New Roman"/>
          <w:i/>
          <w:sz w:val="24"/>
          <w:szCs w:val="24"/>
        </w:rPr>
        <w:t>La brecha cognitiva: una realidad educativa que va más allá de la brecha digital entre las ins</w:t>
      </w:r>
      <w:r w:rsidR="00F3427A" w:rsidRPr="00720427">
        <w:rPr>
          <w:rFonts w:ascii="Times New Roman" w:hAnsi="Times New Roman" w:cs="Times New Roman"/>
          <w:i/>
          <w:sz w:val="24"/>
          <w:szCs w:val="24"/>
        </w:rPr>
        <w:t xml:space="preserve">tituciones urbanas y rurales de  </w:t>
      </w:r>
      <w:r w:rsidR="005B6108" w:rsidRPr="00720427">
        <w:rPr>
          <w:rFonts w:ascii="Times New Roman" w:hAnsi="Times New Roman" w:cs="Times New Roman"/>
          <w:i/>
          <w:sz w:val="24"/>
          <w:szCs w:val="24"/>
        </w:rPr>
        <w:t>Manizales</w:t>
      </w:r>
      <w:r w:rsidRPr="00720427">
        <w:rPr>
          <w:rFonts w:ascii="Times New Roman" w:hAnsi="Times New Roman" w:cs="Times New Roman"/>
          <w:sz w:val="24"/>
          <w:szCs w:val="24"/>
        </w:rPr>
        <w:t>.</w:t>
      </w:r>
      <w:r w:rsidR="007A2E21" w:rsidRPr="00720427">
        <w:rPr>
          <w:rFonts w:ascii="Times New Roman" w:hAnsi="Times New Roman" w:cs="Times New Roman"/>
          <w:sz w:val="24"/>
          <w:szCs w:val="24"/>
        </w:rPr>
        <w:t xml:space="preserve"> </w:t>
      </w:r>
      <w:r w:rsidRPr="00720427">
        <w:rPr>
          <w:rFonts w:ascii="Times New Roman" w:hAnsi="Times New Roman" w:cs="Times New Roman"/>
          <w:sz w:val="24"/>
          <w:szCs w:val="24"/>
        </w:rPr>
        <w:t xml:space="preserve">Recuperado el 28 de octubre  de  2017, de </w:t>
      </w:r>
      <w:hyperlink r:id="rId16" w:history="1">
        <w:r w:rsidR="00F3427A" w:rsidRPr="00720427">
          <w:rPr>
            <w:rStyle w:val="Hipervnculo"/>
            <w:rFonts w:ascii="Times New Roman" w:hAnsi="Times New Roman" w:cs="Times New Roman"/>
            <w:sz w:val="24"/>
            <w:szCs w:val="24"/>
          </w:rPr>
          <w:t>http://www.redalyc.org/pdf/1341/134125454004.pdf</w:t>
        </w:r>
      </w:hyperlink>
    </w:p>
    <w:p w:rsidR="004E09F4" w:rsidRPr="00720427" w:rsidRDefault="004E09F4" w:rsidP="00623644">
      <w:pPr>
        <w:spacing w:after="0"/>
        <w:ind w:right="76"/>
        <w:jc w:val="both"/>
        <w:rPr>
          <w:rFonts w:ascii="Times New Roman" w:hAnsi="Times New Roman" w:cs="Times New Roman"/>
          <w:i/>
          <w:sz w:val="24"/>
          <w:szCs w:val="24"/>
        </w:rPr>
      </w:pPr>
    </w:p>
    <w:p w:rsidR="00D62647" w:rsidRPr="00720427" w:rsidRDefault="00D62647" w:rsidP="00623644">
      <w:pPr>
        <w:spacing w:after="0"/>
        <w:ind w:right="76"/>
        <w:jc w:val="both"/>
        <w:rPr>
          <w:rFonts w:ascii="Times New Roman" w:hAnsi="Times New Roman" w:cs="Times New Roman"/>
          <w:i/>
          <w:sz w:val="24"/>
          <w:szCs w:val="24"/>
        </w:rPr>
      </w:pPr>
      <w:r w:rsidRPr="00720427">
        <w:rPr>
          <w:rFonts w:ascii="Times New Roman" w:hAnsi="Times New Roman" w:cs="Times New Roman"/>
          <w:sz w:val="24"/>
          <w:szCs w:val="24"/>
        </w:rPr>
        <w:t xml:space="preserve">Imbernón, F. (1989). </w:t>
      </w:r>
      <w:r w:rsidRPr="00720427">
        <w:rPr>
          <w:rFonts w:ascii="Times New Roman" w:hAnsi="Times New Roman" w:cs="Times New Roman"/>
          <w:i/>
          <w:sz w:val="24"/>
          <w:szCs w:val="24"/>
        </w:rPr>
        <w:t>La formación inicial y la formación permanente del profesorado. Dos etapas de un mismo proceso</w:t>
      </w:r>
      <w:r w:rsidRPr="00720427">
        <w:rPr>
          <w:rFonts w:ascii="Times New Roman" w:hAnsi="Times New Roman" w:cs="Times New Roman"/>
          <w:sz w:val="24"/>
          <w:szCs w:val="24"/>
        </w:rPr>
        <w:t>. Revista interuniversitaria de formación del profesorado,</w:t>
      </w:r>
      <w:r w:rsidR="004E09F4" w:rsidRPr="00720427">
        <w:rPr>
          <w:rFonts w:ascii="Times New Roman" w:hAnsi="Times New Roman" w:cs="Times New Roman"/>
          <w:sz w:val="24"/>
          <w:szCs w:val="24"/>
        </w:rPr>
        <w:t xml:space="preserve"> </w:t>
      </w:r>
      <w:r w:rsidRPr="00720427">
        <w:rPr>
          <w:rFonts w:ascii="Times New Roman" w:hAnsi="Times New Roman" w:cs="Times New Roman"/>
          <w:sz w:val="24"/>
          <w:szCs w:val="24"/>
        </w:rPr>
        <w:t>Sexta edición., 487-499.</w:t>
      </w:r>
    </w:p>
    <w:p w:rsidR="00F3427A" w:rsidRPr="00720427" w:rsidRDefault="00F3427A" w:rsidP="00623644">
      <w:pPr>
        <w:spacing w:after="0"/>
        <w:ind w:right="76"/>
        <w:jc w:val="both"/>
        <w:rPr>
          <w:rFonts w:ascii="Times New Roman" w:hAnsi="Times New Roman" w:cs="Times New Roman"/>
          <w:sz w:val="24"/>
          <w:szCs w:val="24"/>
        </w:rPr>
      </w:pPr>
    </w:p>
    <w:p w:rsidR="008D279D" w:rsidRPr="00720427" w:rsidRDefault="008D279D" w:rsidP="00623644">
      <w:pPr>
        <w:spacing w:after="0"/>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Instituto Nacional de Tecnologías y de Formación del profesorado de España, INTEF (2015). </w:t>
      </w:r>
      <w:r w:rsidRPr="00720427">
        <w:rPr>
          <w:rFonts w:ascii="Times New Roman" w:hAnsi="Times New Roman" w:cs="Times New Roman"/>
          <w:i/>
          <w:sz w:val="24"/>
          <w:szCs w:val="24"/>
        </w:rPr>
        <w:t xml:space="preserve">Definiciones relacionadas con el proceso de formación docente. </w:t>
      </w:r>
      <w:r w:rsidR="00486456" w:rsidRPr="00720427">
        <w:rPr>
          <w:rFonts w:ascii="Times New Roman" w:hAnsi="Times New Roman" w:cs="Times New Roman"/>
          <w:sz w:val="24"/>
          <w:szCs w:val="24"/>
        </w:rPr>
        <w:t>Recuperado el 29 de octubre  de  2017, de</w:t>
      </w:r>
    </w:p>
    <w:p w:rsidR="00486456" w:rsidRPr="00720427" w:rsidRDefault="004873F0" w:rsidP="00623644">
      <w:pPr>
        <w:spacing w:after="0"/>
        <w:ind w:right="76"/>
        <w:jc w:val="both"/>
        <w:rPr>
          <w:rFonts w:ascii="Times New Roman" w:hAnsi="Times New Roman" w:cs="Times New Roman"/>
          <w:sz w:val="24"/>
          <w:szCs w:val="24"/>
        </w:rPr>
      </w:pPr>
      <w:hyperlink r:id="rId17" w:history="1">
        <w:r w:rsidR="00486456" w:rsidRPr="00720427">
          <w:rPr>
            <w:rStyle w:val="Hipervnculo"/>
            <w:rFonts w:ascii="Times New Roman" w:hAnsi="Times New Roman" w:cs="Times New Roman"/>
            <w:sz w:val="24"/>
            <w:szCs w:val="24"/>
          </w:rPr>
          <w:t>http://www.ite.educacion.es/formacion/materiales/124/cd/guia/glosario.htm</w:t>
        </w:r>
      </w:hyperlink>
    </w:p>
    <w:p w:rsidR="00486456" w:rsidRPr="00720427" w:rsidRDefault="00486456" w:rsidP="00623644">
      <w:pPr>
        <w:spacing w:after="0"/>
        <w:ind w:right="76"/>
        <w:jc w:val="both"/>
        <w:rPr>
          <w:rFonts w:ascii="Times New Roman" w:hAnsi="Times New Roman" w:cs="Times New Roman"/>
          <w:sz w:val="24"/>
          <w:szCs w:val="24"/>
        </w:rPr>
      </w:pPr>
    </w:p>
    <w:p w:rsidR="00D62647" w:rsidRPr="00720427" w:rsidRDefault="00D62647" w:rsidP="00623644">
      <w:pPr>
        <w:spacing w:after="0"/>
        <w:ind w:right="76"/>
        <w:jc w:val="both"/>
        <w:rPr>
          <w:rFonts w:ascii="Times New Roman" w:hAnsi="Times New Roman" w:cs="Times New Roman"/>
          <w:i/>
          <w:sz w:val="24"/>
          <w:szCs w:val="24"/>
        </w:rPr>
      </w:pPr>
      <w:r w:rsidRPr="00720427">
        <w:rPr>
          <w:rFonts w:ascii="Times New Roman" w:hAnsi="Times New Roman" w:cs="Times New Roman"/>
          <w:sz w:val="24"/>
          <w:szCs w:val="24"/>
        </w:rPr>
        <w:t xml:space="preserve">Jiménez Puello, J. (2015). </w:t>
      </w:r>
      <w:r w:rsidRPr="00720427">
        <w:rPr>
          <w:rFonts w:ascii="Times New Roman" w:hAnsi="Times New Roman" w:cs="Times New Roman"/>
          <w:i/>
          <w:sz w:val="24"/>
          <w:szCs w:val="24"/>
        </w:rPr>
        <w:t>Estudio sobre los estándares TIC en educación en los futuros docentes de la Facultad de Educación de la Universidad Complutense de Madrid</w:t>
      </w:r>
      <w:r w:rsidRPr="00720427">
        <w:rPr>
          <w:rFonts w:ascii="Times New Roman" w:hAnsi="Times New Roman" w:cs="Times New Roman"/>
          <w:sz w:val="24"/>
          <w:szCs w:val="24"/>
        </w:rPr>
        <w:t xml:space="preserve">. Recuperado el 16 de agosto de 2017, de </w:t>
      </w:r>
      <w:hyperlink r:id="rId18" w:history="1">
        <w:r w:rsidR="00D22C3D" w:rsidRPr="00720427">
          <w:rPr>
            <w:rStyle w:val="Hipervnculo"/>
            <w:rFonts w:ascii="Times New Roman" w:hAnsi="Times New Roman" w:cs="Times New Roman"/>
            <w:sz w:val="24"/>
            <w:szCs w:val="24"/>
          </w:rPr>
          <w:t>http://eprints.ucm.es/30925/1/T36158.pdf</w:t>
        </w:r>
      </w:hyperlink>
    </w:p>
    <w:p w:rsidR="007461F9" w:rsidRPr="00720427" w:rsidRDefault="007461F9" w:rsidP="00623644">
      <w:pPr>
        <w:spacing w:after="0"/>
        <w:ind w:right="76"/>
        <w:jc w:val="both"/>
        <w:rPr>
          <w:rFonts w:ascii="Times New Roman" w:hAnsi="Times New Roman" w:cs="Times New Roman"/>
          <w:sz w:val="24"/>
          <w:szCs w:val="24"/>
        </w:rPr>
      </w:pPr>
    </w:p>
    <w:p w:rsidR="00D62647" w:rsidRPr="00720427" w:rsidRDefault="00D62647" w:rsidP="00623644">
      <w:pPr>
        <w:spacing w:after="0"/>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MIN-TIC. (15 de enero de 2014). </w:t>
      </w:r>
      <w:r w:rsidRPr="00720427">
        <w:rPr>
          <w:rFonts w:ascii="Times New Roman" w:hAnsi="Times New Roman" w:cs="Times New Roman"/>
          <w:i/>
          <w:sz w:val="24"/>
          <w:szCs w:val="24"/>
        </w:rPr>
        <w:t>Vive digital</w:t>
      </w:r>
      <w:r w:rsidRPr="00720427">
        <w:rPr>
          <w:rFonts w:ascii="Times New Roman" w:hAnsi="Times New Roman" w:cs="Times New Roman"/>
          <w:sz w:val="24"/>
          <w:szCs w:val="24"/>
        </w:rPr>
        <w:t xml:space="preserve">. Recuperado el 26 de agosto de 2017, de </w:t>
      </w:r>
      <w:hyperlink r:id="rId19" w:history="1">
        <w:r w:rsidR="00F3427A" w:rsidRPr="00720427">
          <w:rPr>
            <w:rStyle w:val="Hipervnculo"/>
            <w:rFonts w:ascii="Times New Roman" w:hAnsi="Times New Roman" w:cs="Times New Roman"/>
            <w:sz w:val="24"/>
            <w:szCs w:val="24"/>
          </w:rPr>
          <w:t>http://www.mintic.gov.co/portal/604/w3-article-5143.html</w:t>
        </w:r>
      </w:hyperlink>
    </w:p>
    <w:p w:rsidR="00F3427A" w:rsidRPr="00720427" w:rsidRDefault="00F3427A" w:rsidP="00623644">
      <w:pPr>
        <w:spacing w:after="0"/>
        <w:ind w:right="76" w:firstLine="708"/>
        <w:jc w:val="both"/>
        <w:rPr>
          <w:rFonts w:ascii="Times New Roman" w:hAnsi="Times New Roman" w:cs="Times New Roman"/>
          <w:sz w:val="24"/>
          <w:szCs w:val="24"/>
        </w:rPr>
      </w:pPr>
    </w:p>
    <w:p w:rsidR="00D62647" w:rsidRPr="00720427" w:rsidRDefault="00D62647" w:rsidP="00623644">
      <w:pPr>
        <w:spacing w:after="0"/>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M.E.N. (2013). </w:t>
      </w:r>
      <w:r w:rsidRPr="00720427">
        <w:rPr>
          <w:rFonts w:ascii="Times New Roman" w:hAnsi="Times New Roman" w:cs="Times New Roman"/>
          <w:i/>
          <w:sz w:val="24"/>
          <w:szCs w:val="24"/>
        </w:rPr>
        <w:t>Competencias TIC para el desarrollo profesional docente.</w:t>
      </w:r>
      <w:r w:rsidR="00F44170" w:rsidRPr="00720427">
        <w:rPr>
          <w:rFonts w:ascii="Times New Roman" w:hAnsi="Times New Roman" w:cs="Times New Roman"/>
          <w:i/>
          <w:sz w:val="24"/>
          <w:szCs w:val="24"/>
        </w:rPr>
        <w:t xml:space="preserve"> </w:t>
      </w:r>
      <w:r w:rsidRPr="00720427">
        <w:rPr>
          <w:rFonts w:ascii="Times New Roman" w:hAnsi="Times New Roman" w:cs="Times New Roman"/>
          <w:sz w:val="24"/>
          <w:szCs w:val="24"/>
        </w:rPr>
        <w:t xml:space="preserve">Recuperado el 10 de septiembre de 2017, de </w:t>
      </w:r>
      <w:hyperlink r:id="rId20" w:history="1">
        <w:r w:rsidR="00D22C3D" w:rsidRPr="00720427">
          <w:rPr>
            <w:rStyle w:val="Hipervnculo"/>
            <w:rFonts w:ascii="Times New Roman" w:hAnsi="Times New Roman" w:cs="Times New Roman"/>
            <w:sz w:val="24"/>
            <w:szCs w:val="24"/>
          </w:rPr>
          <w:t>http://www.colombiaaprende.edu.co/html/micrositios/1752/articles318264_recurso_tic.pdf</w:t>
        </w:r>
      </w:hyperlink>
    </w:p>
    <w:p w:rsidR="00541C51" w:rsidRPr="00720427" w:rsidRDefault="00541C51" w:rsidP="00623644">
      <w:pPr>
        <w:spacing w:after="0"/>
        <w:ind w:right="76"/>
        <w:jc w:val="both"/>
        <w:rPr>
          <w:rFonts w:ascii="Times New Roman" w:hAnsi="Times New Roman" w:cs="Times New Roman"/>
          <w:sz w:val="24"/>
          <w:szCs w:val="24"/>
        </w:rPr>
      </w:pPr>
    </w:p>
    <w:p w:rsidR="00D62647" w:rsidRPr="00297702" w:rsidRDefault="00D62647" w:rsidP="00623644">
      <w:pPr>
        <w:spacing w:after="0"/>
        <w:ind w:right="76"/>
        <w:jc w:val="both"/>
        <w:rPr>
          <w:rFonts w:ascii="Times New Roman" w:hAnsi="Times New Roman" w:cs="Times New Roman"/>
          <w:sz w:val="24"/>
          <w:szCs w:val="24"/>
          <w:lang w:val="pt-BR"/>
        </w:rPr>
      </w:pPr>
      <w:r w:rsidRPr="00720427">
        <w:rPr>
          <w:rFonts w:ascii="Times New Roman" w:hAnsi="Times New Roman" w:cs="Times New Roman"/>
          <w:sz w:val="24"/>
          <w:szCs w:val="24"/>
        </w:rPr>
        <w:t xml:space="preserve">Mora Torrero, Corina. (2008). </w:t>
      </w:r>
      <w:r w:rsidRPr="00720427">
        <w:rPr>
          <w:rFonts w:ascii="Times New Roman" w:hAnsi="Times New Roman" w:cs="Times New Roman"/>
          <w:i/>
          <w:sz w:val="24"/>
          <w:szCs w:val="24"/>
        </w:rPr>
        <w:t>El derecho a no ser pobre</w:t>
      </w:r>
      <w:r w:rsidRPr="00720427">
        <w:rPr>
          <w:rFonts w:ascii="Times New Roman" w:hAnsi="Times New Roman" w:cs="Times New Roman"/>
          <w:sz w:val="24"/>
          <w:szCs w:val="24"/>
        </w:rPr>
        <w:t xml:space="preserve">. </w:t>
      </w:r>
      <w:r w:rsidRPr="00297702">
        <w:rPr>
          <w:rFonts w:ascii="Times New Roman" w:hAnsi="Times New Roman" w:cs="Times New Roman"/>
          <w:sz w:val="24"/>
          <w:szCs w:val="24"/>
          <w:lang w:val="pt-BR"/>
        </w:rPr>
        <w:t>VI Informe Anual de Social Watch.</w:t>
      </w:r>
    </w:p>
    <w:p w:rsidR="00541C51" w:rsidRPr="00297702" w:rsidRDefault="00541C51" w:rsidP="00623644">
      <w:pPr>
        <w:spacing w:after="0"/>
        <w:ind w:right="76" w:firstLine="158"/>
        <w:jc w:val="both"/>
        <w:rPr>
          <w:rFonts w:ascii="Times New Roman" w:hAnsi="Times New Roman" w:cs="Times New Roman"/>
          <w:sz w:val="24"/>
          <w:szCs w:val="24"/>
          <w:lang w:val="pt-BR"/>
        </w:rPr>
      </w:pPr>
    </w:p>
    <w:p w:rsidR="00D62647" w:rsidRPr="00720427" w:rsidRDefault="00541C51" w:rsidP="00623644">
      <w:pPr>
        <w:spacing w:after="0"/>
        <w:ind w:right="76"/>
        <w:jc w:val="both"/>
        <w:rPr>
          <w:rFonts w:ascii="Times New Roman" w:hAnsi="Times New Roman" w:cs="Times New Roman"/>
          <w:i/>
          <w:sz w:val="24"/>
          <w:szCs w:val="24"/>
        </w:rPr>
      </w:pPr>
      <w:r w:rsidRPr="00720427">
        <w:rPr>
          <w:rFonts w:ascii="Times New Roman" w:hAnsi="Times New Roman" w:cs="Times New Roman"/>
          <w:sz w:val="24"/>
          <w:szCs w:val="24"/>
        </w:rPr>
        <w:t>Niño Flechas, O. I</w:t>
      </w:r>
      <w:r w:rsidR="00D62647" w:rsidRPr="00720427">
        <w:rPr>
          <w:rFonts w:ascii="Times New Roman" w:hAnsi="Times New Roman" w:cs="Times New Roman"/>
          <w:sz w:val="24"/>
          <w:szCs w:val="24"/>
        </w:rPr>
        <w:t xml:space="preserve">. (10 de Abril de 2013). </w:t>
      </w:r>
      <w:r w:rsidR="00D62647" w:rsidRPr="00720427">
        <w:rPr>
          <w:rFonts w:ascii="Times New Roman" w:hAnsi="Times New Roman" w:cs="Times New Roman"/>
          <w:i/>
          <w:sz w:val="24"/>
          <w:szCs w:val="24"/>
        </w:rPr>
        <w:t>Niv</w:t>
      </w:r>
      <w:r w:rsidRPr="00720427">
        <w:rPr>
          <w:rFonts w:ascii="Times New Roman" w:hAnsi="Times New Roman" w:cs="Times New Roman"/>
          <w:i/>
          <w:sz w:val="24"/>
          <w:szCs w:val="24"/>
        </w:rPr>
        <w:t xml:space="preserve">el de competencias y uso de TIC </w:t>
      </w:r>
      <w:r w:rsidR="00D62647" w:rsidRPr="00720427">
        <w:rPr>
          <w:rFonts w:ascii="Times New Roman" w:hAnsi="Times New Roman" w:cs="Times New Roman"/>
          <w:i/>
          <w:sz w:val="24"/>
          <w:szCs w:val="24"/>
        </w:rPr>
        <w:t>en la práctica pedagógica de los docentes de Tecnología e informática y de las especialidades del municipio de Duitama</w:t>
      </w:r>
      <w:r w:rsidR="00D22C3D" w:rsidRPr="00720427">
        <w:rPr>
          <w:rFonts w:ascii="Times New Roman" w:hAnsi="Times New Roman" w:cs="Times New Roman"/>
          <w:sz w:val="24"/>
          <w:szCs w:val="24"/>
        </w:rPr>
        <w:t>. Educación</w:t>
      </w:r>
      <w:r w:rsidR="004E09F4" w:rsidRPr="00720427">
        <w:rPr>
          <w:rFonts w:ascii="Times New Roman" w:hAnsi="Times New Roman" w:cs="Times New Roman"/>
          <w:sz w:val="24"/>
          <w:szCs w:val="24"/>
        </w:rPr>
        <w:t xml:space="preserve"> y Ciencia - NÚM 16. A</w:t>
      </w:r>
      <w:r w:rsidR="00D62647" w:rsidRPr="00720427">
        <w:rPr>
          <w:rFonts w:ascii="Times New Roman" w:hAnsi="Times New Roman" w:cs="Times New Roman"/>
          <w:sz w:val="24"/>
          <w:szCs w:val="24"/>
        </w:rPr>
        <w:t>ño 2013. Recuperado el 25 de octubre de 2017, de</w:t>
      </w:r>
    </w:p>
    <w:p w:rsidR="00D62647" w:rsidRPr="00720427" w:rsidRDefault="004873F0" w:rsidP="00623644">
      <w:pPr>
        <w:spacing w:after="0"/>
        <w:ind w:right="76"/>
        <w:jc w:val="both"/>
        <w:rPr>
          <w:rFonts w:ascii="Times New Roman" w:hAnsi="Times New Roman" w:cs="Times New Roman"/>
          <w:sz w:val="24"/>
          <w:szCs w:val="24"/>
        </w:rPr>
      </w:pPr>
      <w:hyperlink r:id="rId21" w:history="1">
        <w:r w:rsidR="00541C51" w:rsidRPr="00720427">
          <w:rPr>
            <w:rStyle w:val="Hipervnculo"/>
            <w:rFonts w:ascii="Times New Roman" w:hAnsi="Times New Roman" w:cs="Times New Roman"/>
            <w:sz w:val="24"/>
            <w:szCs w:val="24"/>
          </w:rPr>
          <w:t>http://revistas.uptc.edu.co/revistas/index.php/educacion_y_ciencia/article/viewFile/3240/2917</w:t>
        </w:r>
      </w:hyperlink>
    </w:p>
    <w:p w:rsidR="003B284B" w:rsidRPr="00720427" w:rsidRDefault="003B284B" w:rsidP="00623644">
      <w:pPr>
        <w:spacing w:after="0"/>
        <w:ind w:right="76"/>
        <w:jc w:val="both"/>
        <w:rPr>
          <w:rFonts w:ascii="Times New Roman" w:hAnsi="Times New Roman" w:cs="Times New Roman"/>
          <w:sz w:val="24"/>
          <w:szCs w:val="24"/>
        </w:rPr>
      </w:pPr>
    </w:p>
    <w:p w:rsidR="00D62647" w:rsidRPr="00720427" w:rsidRDefault="00D62647" w:rsidP="00623644">
      <w:pPr>
        <w:spacing w:after="0"/>
        <w:ind w:right="76"/>
        <w:jc w:val="both"/>
        <w:rPr>
          <w:rFonts w:ascii="Times New Roman" w:hAnsi="Times New Roman" w:cs="Times New Roman"/>
          <w:i/>
          <w:sz w:val="24"/>
          <w:szCs w:val="24"/>
        </w:rPr>
      </w:pPr>
      <w:r w:rsidRPr="00720427">
        <w:rPr>
          <w:rFonts w:ascii="Times New Roman" w:hAnsi="Times New Roman" w:cs="Times New Roman"/>
          <w:sz w:val="24"/>
          <w:szCs w:val="24"/>
        </w:rPr>
        <w:t xml:space="preserve">Pariente, J. (2005). </w:t>
      </w:r>
      <w:r w:rsidRPr="00720427">
        <w:rPr>
          <w:rFonts w:ascii="Times New Roman" w:hAnsi="Times New Roman" w:cs="Times New Roman"/>
          <w:i/>
          <w:sz w:val="24"/>
          <w:szCs w:val="24"/>
        </w:rPr>
        <w:t>Hacia una auténtica integración curricular de las tecnologías de la información y comunicación</w:t>
      </w:r>
      <w:r w:rsidRPr="00720427">
        <w:rPr>
          <w:rFonts w:ascii="Times New Roman" w:hAnsi="Times New Roman" w:cs="Times New Roman"/>
          <w:sz w:val="24"/>
          <w:szCs w:val="24"/>
        </w:rPr>
        <w:t>. Revista Iberoamericana de Educación, 36 (10), pp 1- 5.</w:t>
      </w:r>
    </w:p>
    <w:p w:rsidR="00E91440" w:rsidRPr="00720427" w:rsidRDefault="00E91440" w:rsidP="00623644">
      <w:pPr>
        <w:spacing w:after="0"/>
        <w:ind w:right="76"/>
        <w:jc w:val="both"/>
        <w:rPr>
          <w:rFonts w:ascii="Times New Roman" w:hAnsi="Times New Roman" w:cs="Times New Roman"/>
          <w:sz w:val="24"/>
          <w:szCs w:val="24"/>
        </w:rPr>
      </w:pPr>
    </w:p>
    <w:p w:rsidR="00D62647" w:rsidRPr="00720427" w:rsidRDefault="00D62647" w:rsidP="00623644">
      <w:pPr>
        <w:spacing w:after="0"/>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Sartori, G. (1994). </w:t>
      </w:r>
      <w:r w:rsidRPr="00720427">
        <w:rPr>
          <w:rFonts w:ascii="Times New Roman" w:hAnsi="Times New Roman" w:cs="Times New Roman"/>
          <w:i/>
          <w:sz w:val="24"/>
          <w:szCs w:val="24"/>
        </w:rPr>
        <w:t>La comparación en las Ciencias Sociales</w:t>
      </w:r>
      <w:r w:rsidRPr="00720427">
        <w:rPr>
          <w:rFonts w:ascii="Times New Roman" w:hAnsi="Times New Roman" w:cs="Times New Roman"/>
          <w:sz w:val="24"/>
          <w:szCs w:val="24"/>
        </w:rPr>
        <w:t>. Madrid España: Primera Edición en Castellano, Alianza Editorial.</w:t>
      </w:r>
    </w:p>
    <w:p w:rsidR="00737F9A" w:rsidRPr="00720427" w:rsidRDefault="00737F9A" w:rsidP="00623644">
      <w:pPr>
        <w:spacing w:after="0"/>
        <w:ind w:right="76"/>
        <w:jc w:val="both"/>
        <w:rPr>
          <w:rFonts w:ascii="Times New Roman" w:hAnsi="Times New Roman" w:cs="Times New Roman"/>
          <w:sz w:val="24"/>
          <w:szCs w:val="24"/>
        </w:rPr>
      </w:pPr>
    </w:p>
    <w:p w:rsidR="00D62647" w:rsidRPr="00720427" w:rsidRDefault="007A2E21" w:rsidP="00623644">
      <w:pPr>
        <w:spacing w:after="0"/>
        <w:ind w:right="76"/>
        <w:jc w:val="both"/>
        <w:rPr>
          <w:rFonts w:ascii="Times New Roman" w:hAnsi="Times New Roman" w:cs="Times New Roman"/>
          <w:i/>
          <w:sz w:val="24"/>
          <w:szCs w:val="24"/>
        </w:rPr>
      </w:pPr>
      <w:r w:rsidRPr="00720427">
        <w:rPr>
          <w:rFonts w:ascii="Times New Roman" w:hAnsi="Times New Roman" w:cs="Times New Roman"/>
          <w:sz w:val="24"/>
          <w:szCs w:val="24"/>
        </w:rPr>
        <w:t>Serrano, A. y E. Martínez, 2003</w:t>
      </w:r>
      <w:r w:rsidR="00D62647" w:rsidRPr="00720427">
        <w:rPr>
          <w:rFonts w:ascii="Times New Roman" w:hAnsi="Times New Roman" w:cs="Times New Roman"/>
          <w:sz w:val="24"/>
          <w:szCs w:val="24"/>
        </w:rPr>
        <w:t xml:space="preserve">: 71. (s.f.). </w:t>
      </w:r>
      <w:r w:rsidR="00D62647" w:rsidRPr="00720427">
        <w:rPr>
          <w:rFonts w:ascii="Times New Roman" w:hAnsi="Times New Roman" w:cs="Times New Roman"/>
          <w:i/>
          <w:sz w:val="24"/>
          <w:szCs w:val="24"/>
        </w:rPr>
        <w:t>La brecha digital, brecha social. Los recursos humanos en el desarrollo y la capacitación a través del aprendizaje digital ('elearning').</w:t>
      </w:r>
      <w:r w:rsidR="00D62647" w:rsidRPr="00720427">
        <w:rPr>
          <w:rFonts w:ascii="Times New Roman" w:hAnsi="Times New Roman" w:cs="Times New Roman"/>
          <w:sz w:val="24"/>
          <w:szCs w:val="24"/>
        </w:rPr>
        <w:t xml:space="preserve"> Recuperado el 25 de agosto de 2017, de </w:t>
      </w:r>
      <w:hyperlink r:id="rId22" w:history="1">
        <w:r w:rsidR="00541C51" w:rsidRPr="00720427">
          <w:rPr>
            <w:rStyle w:val="Hipervnculo"/>
            <w:rFonts w:ascii="Times New Roman" w:hAnsi="Times New Roman" w:cs="Times New Roman"/>
            <w:sz w:val="24"/>
            <w:szCs w:val="24"/>
          </w:rPr>
          <w:t>http://www.gazeta-antropologia.es/?p=2274</w:t>
        </w:r>
      </w:hyperlink>
    </w:p>
    <w:p w:rsidR="00541C51" w:rsidRPr="00720427" w:rsidRDefault="00541C51" w:rsidP="00623644">
      <w:pPr>
        <w:spacing w:after="0"/>
        <w:ind w:right="76"/>
        <w:jc w:val="both"/>
        <w:rPr>
          <w:rFonts w:ascii="Times New Roman" w:hAnsi="Times New Roman" w:cs="Times New Roman"/>
          <w:sz w:val="24"/>
          <w:szCs w:val="24"/>
        </w:rPr>
      </w:pPr>
    </w:p>
    <w:p w:rsidR="00541C51" w:rsidRPr="00720427" w:rsidRDefault="00541C51" w:rsidP="00623644">
      <w:pPr>
        <w:spacing w:after="0"/>
        <w:ind w:right="76"/>
        <w:jc w:val="both"/>
        <w:rPr>
          <w:rFonts w:ascii="Times New Roman" w:hAnsi="Times New Roman" w:cs="Times New Roman"/>
          <w:sz w:val="24"/>
          <w:szCs w:val="24"/>
        </w:rPr>
      </w:pPr>
    </w:p>
    <w:p w:rsidR="00D62647" w:rsidRPr="00720427" w:rsidRDefault="00D62647" w:rsidP="00623644">
      <w:pPr>
        <w:spacing w:after="0"/>
        <w:ind w:right="76"/>
        <w:jc w:val="both"/>
        <w:rPr>
          <w:rFonts w:ascii="Times New Roman" w:hAnsi="Times New Roman" w:cs="Times New Roman"/>
          <w:i/>
          <w:sz w:val="24"/>
          <w:szCs w:val="24"/>
        </w:rPr>
      </w:pPr>
      <w:r w:rsidRPr="00720427">
        <w:rPr>
          <w:rFonts w:ascii="Times New Roman" w:hAnsi="Times New Roman" w:cs="Times New Roman"/>
          <w:sz w:val="24"/>
          <w:szCs w:val="24"/>
        </w:rPr>
        <w:t>Sierra  Bravo,  R  (1984); “</w:t>
      </w:r>
      <w:r w:rsidRPr="00720427">
        <w:rPr>
          <w:rFonts w:ascii="Times New Roman" w:hAnsi="Times New Roman" w:cs="Times New Roman"/>
          <w:i/>
          <w:sz w:val="24"/>
          <w:szCs w:val="24"/>
        </w:rPr>
        <w:t>Ciencias  Sociales.  Epistemología,  Lógica  y  Metodología. Teorías y Ejercicios”</w:t>
      </w:r>
      <w:r w:rsidRPr="00720427">
        <w:rPr>
          <w:rFonts w:ascii="Times New Roman" w:hAnsi="Times New Roman" w:cs="Times New Roman"/>
          <w:sz w:val="24"/>
          <w:szCs w:val="24"/>
        </w:rPr>
        <w:t xml:space="preserve">, Primera Edición, Editorial Paraninfo, Madrid – España.  </w:t>
      </w:r>
    </w:p>
    <w:p w:rsidR="00E91440" w:rsidRPr="00720427" w:rsidRDefault="00E91440" w:rsidP="00623644">
      <w:pPr>
        <w:spacing w:after="0"/>
        <w:ind w:right="76"/>
        <w:jc w:val="both"/>
        <w:rPr>
          <w:rFonts w:ascii="Times New Roman" w:hAnsi="Times New Roman" w:cs="Times New Roman"/>
          <w:sz w:val="24"/>
          <w:szCs w:val="24"/>
        </w:rPr>
      </w:pPr>
    </w:p>
    <w:p w:rsidR="00E91440" w:rsidRPr="00720427" w:rsidRDefault="00E91440" w:rsidP="00623644">
      <w:pPr>
        <w:spacing w:after="0"/>
        <w:ind w:right="76"/>
        <w:jc w:val="both"/>
        <w:rPr>
          <w:rFonts w:ascii="Times New Roman" w:hAnsi="Times New Roman" w:cs="Times New Roman"/>
          <w:sz w:val="24"/>
          <w:szCs w:val="24"/>
        </w:rPr>
      </w:pPr>
    </w:p>
    <w:p w:rsidR="00D62647" w:rsidRPr="00720427" w:rsidRDefault="00D62647" w:rsidP="00623644">
      <w:pPr>
        <w:spacing w:after="0"/>
        <w:ind w:right="76"/>
        <w:jc w:val="both"/>
        <w:rPr>
          <w:rFonts w:ascii="Times New Roman" w:hAnsi="Times New Roman" w:cs="Times New Roman"/>
          <w:i/>
          <w:sz w:val="24"/>
          <w:szCs w:val="24"/>
        </w:rPr>
      </w:pPr>
      <w:r w:rsidRPr="00720427">
        <w:rPr>
          <w:rFonts w:ascii="Times New Roman" w:hAnsi="Times New Roman" w:cs="Times New Roman"/>
          <w:sz w:val="24"/>
          <w:szCs w:val="24"/>
        </w:rPr>
        <w:t xml:space="preserve">Tiana Ferrer, A. (2011). </w:t>
      </w:r>
      <w:r w:rsidRPr="00720427">
        <w:rPr>
          <w:rFonts w:ascii="Times New Roman" w:hAnsi="Times New Roman" w:cs="Times New Roman"/>
          <w:i/>
          <w:sz w:val="24"/>
          <w:szCs w:val="24"/>
        </w:rPr>
        <w:t>Políticas de formación del profesorado y mejora de los sistemas educativos: algunas reflexiones a partir de la experiencia española</w:t>
      </w:r>
      <w:r w:rsidRPr="00720427">
        <w:rPr>
          <w:rFonts w:ascii="Times New Roman" w:hAnsi="Times New Roman" w:cs="Times New Roman"/>
          <w:sz w:val="24"/>
          <w:szCs w:val="24"/>
        </w:rPr>
        <w:t>, Revista Fuentes, 11, pp. 13-27. Recuperado el 25 de agosto de 2017, de</w:t>
      </w:r>
    </w:p>
    <w:p w:rsidR="00D62647" w:rsidRPr="00720427" w:rsidRDefault="004873F0" w:rsidP="00623644">
      <w:pPr>
        <w:spacing w:after="0"/>
        <w:ind w:right="76"/>
        <w:jc w:val="both"/>
        <w:rPr>
          <w:rFonts w:ascii="Times New Roman" w:hAnsi="Times New Roman" w:cs="Times New Roman"/>
          <w:sz w:val="24"/>
          <w:szCs w:val="24"/>
        </w:rPr>
      </w:pPr>
      <w:hyperlink r:id="rId23" w:history="1">
        <w:r w:rsidR="00541C51" w:rsidRPr="00720427">
          <w:rPr>
            <w:rStyle w:val="Hipervnculo"/>
            <w:rFonts w:ascii="Times New Roman" w:hAnsi="Times New Roman" w:cs="Times New Roman"/>
            <w:sz w:val="24"/>
            <w:szCs w:val="24"/>
          </w:rPr>
          <w:t>https://idus.us.es/xmlui/bitstream/handle/11441/32896/Politicas%20de%20formacion%20del%20profesorado%20y%20mejora%20de%20los%20sistemas%20educativos.pdf?sequence=1&amp;isAllowed=y</w:t>
        </w:r>
      </w:hyperlink>
    </w:p>
    <w:p w:rsidR="00E91440" w:rsidRPr="00720427" w:rsidRDefault="00E91440" w:rsidP="00623644">
      <w:pPr>
        <w:spacing w:after="0"/>
        <w:ind w:right="76"/>
        <w:jc w:val="both"/>
        <w:rPr>
          <w:rFonts w:ascii="Times New Roman" w:hAnsi="Times New Roman" w:cs="Times New Roman"/>
          <w:sz w:val="24"/>
          <w:szCs w:val="24"/>
        </w:rPr>
      </w:pPr>
    </w:p>
    <w:p w:rsidR="00541C51" w:rsidRPr="00720427" w:rsidRDefault="00D62647" w:rsidP="00623644">
      <w:pPr>
        <w:spacing w:after="0"/>
        <w:ind w:right="76"/>
        <w:jc w:val="both"/>
        <w:rPr>
          <w:rFonts w:ascii="Times New Roman" w:hAnsi="Times New Roman" w:cs="Times New Roman"/>
          <w:sz w:val="24"/>
          <w:szCs w:val="24"/>
        </w:rPr>
      </w:pPr>
      <w:r w:rsidRPr="00720427">
        <w:rPr>
          <w:rFonts w:ascii="Times New Roman" w:hAnsi="Times New Roman" w:cs="Times New Roman"/>
          <w:sz w:val="24"/>
          <w:szCs w:val="24"/>
        </w:rPr>
        <w:t xml:space="preserve">UNESCO. (2008). </w:t>
      </w:r>
      <w:r w:rsidRPr="00720427">
        <w:rPr>
          <w:rFonts w:ascii="Times New Roman" w:hAnsi="Times New Roman" w:cs="Times New Roman"/>
          <w:i/>
          <w:sz w:val="24"/>
          <w:szCs w:val="24"/>
        </w:rPr>
        <w:t>Estándares de competencia TIC para docentes</w:t>
      </w:r>
      <w:r w:rsidRPr="00720427">
        <w:rPr>
          <w:rFonts w:ascii="Times New Roman" w:hAnsi="Times New Roman" w:cs="Times New Roman"/>
          <w:sz w:val="24"/>
          <w:szCs w:val="24"/>
        </w:rPr>
        <w:t xml:space="preserve">. Recuperado el 15 </w:t>
      </w:r>
      <w:r w:rsidR="00E91440" w:rsidRPr="00720427">
        <w:rPr>
          <w:rFonts w:ascii="Times New Roman" w:hAnsi="Times New Roman" w:cs="Times New Roman"/>
          <w:sz w:val="24"/>
          <w:szCs w:val="24"/>
        </w:rPr>
        <w:t xml:space="preserve">de septiembre de 2017, de </w:t>
      </w:r>
    </w:p>
    <w:p w:rsidR="00E91440" w:rsidRPr="00720427" w:rsidRDefault="004873F0" w:rsidP="00EE449D">
      <w:pPr>
        <w:spacing w:after="0"/>
        <w:ind w:right="76"/>
        <w:jc w:val="both"/>
        <w:rPr>
          <w:rFonts w:ascii="Times New Roman" w:hAnsi="Times New Roman" w:cs="Times New Roman"/>
          <w:sz w:val="24"/>
          <w:szCs w:val="24"/>
        </w:rPr>
      </w:pPr>
      <w:hyperlink r:id="rId24" w:history="1">
        <w:r w:rsidR="00D22C3D" w:rsidRPr="00720427">
          <w:rPr>
            <w:rStyle w:val="Hipervnculo"/>
            <w:rFonts w:ascii="Times New Roman" w:hAnsi="Times New Roman" w:cs="Times New Roman"/>
            <w:sz w:val="24"/>
            <w:szCs w:val="24"/>
          </w:rPr>
          <w:t>http://www.oei.es/tic/UNESCOEstandaresDocentes.pdf</w:t>
        </w:r>
      </w:hyperlink>
    </w:p>
    <w:p w:rsidR="00D22C3D" w:rsidRPr="00720427" w:rsidRDefault="00D22C3D" w:rsidP="00623644">
      <w:pPr>
        <w:spacing w:after="0"/>
        <w:ind w:right="76" w:firstLine="708"/>
        <w:jc w:val="both"/>
        <w:rPr>
          <w:rFonts w:ascii="Times New Roman" w:hAnsi="Times New Roman" w:cs="Times New Roman"/>
          <w:sz w:val="24"/>
          <w:szCs w:val="24"/>
        </w:rPr>
      </w:pPr>
    </w:p>
    <w:sectPr w:rsidR="00D22C3D" w:rsidRPr="00720427" w:rsidSect="00937BA9">
      <w:headerReference w:type="default" r:id="rId25"/>
      <w:footerReference w:type="even" r:id="rId26"/>
      <w:footerReference w:type="default" r:id="rId27"/>
      <w:pgSz w:w="11907" w:h="16840" w:code="9"/>
      <w:pgMar w:top="1438" w:right="1457" w:bottom="1418" w:left="1760" w:header="709" w:footer="709" w:gutter="0"/>
      <w:pgNumType w:start="1" w:chapStyle="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3B5A3D" w15:done="0"/>
  <w15:commentEx w15:paraId="5201C6C7" w15:done="0"/>
  <w15:commentEx w15:paraId="29339A6F" w15:done="0"/>
  <w15:commentEx w15:paraId="3BB85B82" w15:done="0"/>
  <w15:commentEx w15:paraId="2A9B5322" w15:done="0"/>
  <w15:commentEx w15:paraId="263C2FEF" w15:done="0"/>
  <w15:commentEx w15:paraId="6E07AA1B" w15:done="0"/>
  <w15:commentEx w15:paraId="3715B62F" w15:done="0"/>
  <w15:commentEx w15:paraId="56FB03F6" w15:done="0"/>
  <w15:commentEx w15:paraId="76D3DADE" w15:done="0"/>
  <w15:commentEx w15:paraId="38806312" w15:done="0"/>
  <w15:commentEx w15:paraId="30657D1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BF3" w:rsidRDefault="00F11BF3" w:rsidP="006B4A61">
      <w:pPr>
        <w:spacing w:after="0" w:line="240" w:lineRule="auto"/>
      </w:pPr>
      <w:r>
        <w:separator/>
      </w:r>
    </w:p>
  </w:endnote>
  <w:endnote w:type="continuationSeparator" w:id="1">
    <w:p w:rsidR="00F11BF3" w:rsidRDefault="00F11BF3" w:rsidP="006B4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ller">
    <w:altName w:val="Alle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4561268"/>
      <w:docPartObj>
        <w:docPartGallery w:val="Page Numbers (Bottom of Page)"/>
        <w:docPartUnique/>
      </w:docPartObj>
    </w:sdtPr>
    <w:sdtContent>
      <w:p w:rsidR="00501DFD" w:rsidRDefault="004873F0">
        <w:pPr>
          <w:pStyle w:val="Piedepgina"/>
          <w:jc w:val="center"/>
        </w:pPr>
        <w:r>
          <w:fldChar w:fldCharType="begin"/>
        </w:r>
        <w:r w:rsidR="00804935">
          <w:instrText>PAGE   \* MERGEFORMAT</w:instrText>
        </w:r>
        <w:r>
          <w:fldChar w:fldCharType="separate"/>
        </w:r>
        <w:r w:rsidR="00501DFD">
          <w:rPr>
            <w:noProof/>
          </w:rPr>
          <w:t>10</w:t>
        </w:r>
        <w:r>
          <w:rPr>
            <w:noProof/>
          </w:rPr>
          <w:fldChar w:fldCharType="end"/>
        </w:r>
      </w:p>
    </w:sdtContent>
  </w:sdt>
  <w:p w:rsidR="00501DFD" w:rsidRDefault="00501DF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623165"/>
      <w:docPartObj>
        <w:docPartGallery w:val="Page Numbers (Bottom of Page)"/>
        <w:docPartUnique/>
      </w:docPartObj>
    </w:sdtPr>
    <w:sdtContent>
      <w:p w:rsidR="00501DFD" w:rsidRDefault="004873F0">
        <w:pPr>
          <w:pStyle w:val="Piedepgina"/>
          <w:jc w:val="center"/>
        </w:pPr>
        <w:r>
          <w:fldChar w:fldCharType="begin"/>
        </w:r>
        <w:r w:rsidR="00804935">
          <w:instrText>PAGE   \* MERGEFORMAT</w:instrText>
        </w:r>
        <w:r>
          <w:fldChar w:fldCharType="separate"/>
        </w:r>
        <w:r w:rsidR="00661A99">
          <w:rPr>
            <w:noProof/>
          </w:rPr>
          <w:t>2</w:t>
        </w:r>
        <w:r>
          <w:rPr>
            <w:noProof/>
          </w:rPr>
          <w:fldChar w:fldCharType="end"/>
        </w:r>
      </w:p>
    </w:sdtContent>
  </w:sdt>
  <w:p w:rsidR="00501DFD" w:rsidRDefault="00501D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BF3" w:rsidRDefault="00F11BF3" w:rsidP="006B4A61">
      <w:pPr>
        <w:spacing w:after="0" w:line="240" w:lineRule="auto"/>
      </w:pPr>
      <w:r>
        <w:separator/>
      </w:r>
    </w:p>
  </w:footnote>
  <w:footnote w:type="continuationSeparator" w:id="1">
    <w:p w:rsidR="00F11BF3" w:rsidRDefault="00F11BF3" w:rsidP="006B4A61">
      <w:pPr>
        <w:spacing w:after="0" w:line="240" w:lineRule="auto"/>
      </w:pPr>
      <w:r>
        <w:continuationSeparator/>
      </w:r>
    </w:p>
  </w:footnote>
  <w:footnote w:id="2">
    <w:p w:rsidR="00501DFD" w:rsidRPr="00742538" w:rsidRDefault="00501DFD" w:rsidP="002A27E5">
      <w:pPr>
        <w:spacing w:after="0" w:line="480" w:lineRule="auto"/>
        <w:jc w:val="both"/>
        <w:rPr>
          <w:rStyle w:val="Hipervnculo"/>
          <w:rFonts w:ascii="Times New Roman" w:hAnsi="Times New Roman" w:cs="Times New Roman"/>
          <w:color w:val="FF0000"/>
        </w:rPr>
      </w:pPr>
      <w:r w:rsidRPr="00742538">
        <w:rPr>
          <w:rStyle w:val="Refdenotaalpie"/>
          <w:rFonts w:ascii="Times New Roman" w:hAnsi="Times New Roman" w:cs="Times New Roman"/>
          <w:sz w:val="20"/>
          <w:szCs w:val="20"/>
        </w:rPr>
        <w:footnoteRef/>
      </w:r>
      <w:hyperlink r:id="rId1" w:history="1">
        <w:r w:rsidRPr="00BF77F0">
          <w:rPr>
            <w:rStyle w:val="Hipervnculo"/>
            <w:rFonts w:ascii="Times New Roman" w:hAnsi="Times New Roman" w:cs="Times New Roman"/>
            <w:sz w:val="20"/>
            <w:szCs w:val="20"/>
          </w:rPr>
          <w:t>www.numerosfraccionariosgradoquinto.wikidot.com</w:t>
        </w:r>
      </w:hyperlink>
      <w:r w:rsidRPr="00BF77F0">
        <w:rPr>
          <w:rStyle w:val="Hipervnculo"/>
          <w:rFonts w:ascii="Times New Roman" w:hAnsi="Times New Roman" w:cs="Times New Roman"/>
          <w:sz w:val="20"/>
          <w:szCs w:val="20"/>
        </w:rPr>
        <w:t>,</w:t>
      </w:r>
      <w:r w:rsidR="002A27E5" w:rsidRPr="00BF77F0">
        <w:rPr>
          <w:rStyle w:val="Hipervnculo"/>
          <w:rFonts w:ascii="Times New Roman" w:hAnsi="Times New Roman" w:cs="Times New Roman"/>
          <w:sz w:val="20"/>
          <w:szCs w:val="20"/>
        </w:rPr>
        <w:t xml:space="preserve"> </w:t>
      </w:r>
      <w:r w:rsidR="00BF77F0">
        <w:rPr>
          <w:rStyle w:val="Hipervnculo"/>
          <w:rFonts w:ascii="Times New Roman" w:hAnsi="Times New Roman" w:cs="Times New Roman"/>
          <w:sz w:val="20"/>
          <w:szCs w:val="20"/>
        </w:rPr>
        <w:t xml:space="preserve"> </w:t>
      </w:r>
      <w:r w:rsidRPr="00BF77F0">
        <w:rPr>
          <w:rStyle w:val="Hipervnculo"/>
          <w:rFonts w:ascii="Times New Roman" w:hAnsi="Times New Roman" w:cs="Times New Roman"/>
          <w:sz w:val="20"/>
          <w:szCs w:val="20"/>
        </w:rPr>
        <w:t xml:space="preserve">y </w:t>
      </w:r>
      <w:r w:rsidR="002A27E5" w:rsidRPr="00BF77F0">
        <w:rPr>
          <w:rStyle w:val="Hipervnculo"/>
          <w:rFonts w:ascii="Times New Roman" w:hAnsi="Times New Roman" w:cs="Times New Roman"/>
          <w:sz w:val="20"/>
          <w:szCs w:val="20"/>
        </w:rPr>
        <w:t xml:space="preserve"> </w:t>
      </w:r>
      <w:hyperlink r:id="rId2" w:history="1">
        <w:r w:rsidR="002A27E5" w:rsidRPr="00BF77F0">
          <w:rPr>
            <w:rStyle w:val="Hipervnculo"/>
            <w:rFonts w:ascii="Times New Roman" w:hAnsi="Times New Roman" w:cs="Times New Roman"/>
            <w:sz w:val="20"/>
            <w:szCs w:val="20"/>
          </w:rPr>
          <w:t>www.actividadesfraccionarios.wikidot.com</w:t>
        </w:r>
      </w:hyperlink>
    </w:p>
    <w:p w:rsidR="00501DFD" w:rsidRPr="00742538" w:rsidRDefault="00501DFD" w:rsidP="00193E83">
      <w:pPr>
        <w:spacing w:after="0" w:line="480" w:lineRule="auto"/>
        <w:ind w:firstLine="708"/>
        <w:jc w:val="both"/>
        <w:rPr>
          <w:rFonts w:ascii="Times New Roman" w:hAnsi="Times New Roman" w:cs="Times New Roman"/>
          <w:sz w:val="20"/>
          <w:szCs w:val="20"/>
        </w:rPr>
      </w:pPr>
    </w:p>
    <w:p w:rsidR="00501DFD" w:rsidRPr="00742538" w:rsidRDefault="00501DFD" w:rsidP="00193E83">
      <w:pPr>
        <w:pStyle w:val="Textonotapie"/>
        <w:rPr>
          <w:lang w:val="es-C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FD" w:rsidRPr="0069396E" w:rsidRDefault="00501DFD" w:rsidP="00150B79">
    <w:pPr>
      <w:pStyle w:val="Sinespaciado"/>
      <w:spacing w:line="360" w:lineRule="auto"/>
      <w:jc w:val="center"/>
      <w:rPr>
        <w:rFonts w:ascii="Palatino Linotype" w:hAnsi="Palatino Linotype" w:cs="Times New Roman"/>
        <w:i/>
        <w:sz w:val="16"/>
        <w:szCs w:val="16"/>
      </w:rPr>
    </w:pPr>
  </w:p>
  <w:p w:rsidR="00937BA9" w:rsidRPr="00937BA9" w:rsidRDefault="00937BA9" w:rsidP="00DD4184">
    <w:pPr>
      <w:pStyle w:val="Encabezado"/>
      <w:jc w:val="right"/>
      <w:rPr>
        <w:rFonts w:ascii="Times New Roman" w:hAnsi="Times New Roman" w:cs="Times New Roman"/>
        <w:b/>
      </w:rPr>
    </w:pPr>
    <w:r w:rsidRPr="00937BA9">
      <w:rPr>
        <w:rFonts w:ascii="Times New Roman" w:hAnsi="Times New Roman" w:cs="Times New Roman"/>
        <w:b/>
      </w:rPr>
      <w:t xml:space="preserve">REVISTA CEDOTIC ISSN: 2539-1518 </w:t>
    </w:r>
  </w:p>
  <w:p w:rsidR="00501DFD" w:rsidRPr="00937BA9" w:rsidRDefault="000C5B0F" w:rsidP="00DD4184">
    <w:pPr>
      <w:pStyle w:val="Encabezado"/>
      <w:jc w:val="right"/>
      <w:rPr>
        <w:rFonts w:ascii="Times New Roman" w:hAnsi="Times New Roman" w:cs="Times New Roman"/>
        <w:b/>
        <w:i/>
        <w:sz w:val="16"/>
        <w:szCs w:val="16"/>
      </w:rPr>
    </w:pPr>
    <w:r>
      <w:rPr>
        <w:rFonts w:ascii="Times New Roman" w:hAnsi="Times New Roman" w:cs="Times New Roman"/>
        <w:b/>
      </w:rPr>
      <w:t>Vol. 3. No. 2. (5-2</w:t>
    </w:r>
    <w:r w:rsidR="00D1474F">
      <w:rPr>
        <w:rFonts w:ascii="Times New Roman" w:hAnsi="Times New Roman" w:cs="Times New Roman"/>
        <w:b/>
      </w:rPr>
      <w:t>6</w:t>
    </w:r>
    <w:r w:rsidR="00937BA9" w:rsidRPr="00937BA9">
      <w:rPr>
        <w:rFonts w:ascii="Times New Roman" w:hAnsi="Times New Roman" w:cs="Times New Roman"/>
        <w:b/>
      </w:rPr>
      <w:t>) Julio-Dic. 2018</w:t>
    </w:r>
  </w:p>
  <w:p w:rsidR="00501DFD" w:rsidRDefault="00501DF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9B4"/>
    <w:multiLevelType w:val="hybridMultilevel"/>
    <w:tmpl w:val="3600E9D2"/>
    <w:lvl w:ilvl="0" w:tplc="6974E3C8">
      <w:numFmt w:val="bullet"/>
      <w:lvlText w:val="-"/>
      <w:lvlJc w:val="left"/>
      <w:pPr>
        <w:ind w:left="91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B179A8"/>
    <w:multiLevelType w:val="hybridMultilevel"/>
    <w:tmpl w:val="BA2CE1A6"/>
    <w:lvl w:ilvl="0" w:tplc="240A0001">
      <w:start w:val="1"/>
      <w:numFmt w:val="bullet"/>
      <w:lvlText w:val=""/>
      <w:lvlJc w:val="left"/>
      <w:pPr>
        <w:ind w:left="800" w:hanging="360"/>
      </w:pPr>
      <w:rPr>
        <w:rFonts w:ascii="Symbol" w:hAnsi="Symbol" w:hint="default"/>
      </w:rPr>
    </w:lvl>
    <w:lvl w:ilvl="1" w:tplc="240A0003" w:tentative="1">
      <w:start w:val="1"/>
      <w:numFmt w:val="bullet"/>
      <w:lvlText w:val="o"/>
      <w:lvlJc w:val="left"/>
      <w:pPr>
        <w:ind w:left="2805" w:hanging="360"/>
      </w:pPr>
      <w:rPr>
        <w:rFonts w:ascii="Courier New" w:hAnsi="Courier New" w:cs="Courier New" w:hint="default"/>
      </w:rPr>
    </w:lvl>
    <w:lvl w:ilvl="2" w:tplc="240A0005" w:tentative="1">
      <w:start w:val="1"/>
      <w:numFmt w:val="bullet"/>
      <w:lvlText w:val=""/>
      <w:lvlJc w:val="left"/>
      <w:pPr>
        <w:ind w:left="3525" w:hanging="360"/>
      </w:pPr>
      <w:rPr>
        <w:rFonts w:ascii="Wingdings" w:hAnsi="Wingdings" w:hint="default"/>
      </w:rPr>
    </w:lvl>
    <w:lvl w:ilvl="3" w:tplc="240A0001" w:tentative="1">
      <w:start w:val="1"/>
      <w:numFmt w:val="bullet"/>
      <w:lvlText w:val=""/>
      <w:lvlJc w:val="left"/>
      <w:pPr>
        <w:ind w:left="4245" w:hanging="360"/>
      </w:pPr>
      <w:rPr>
        <w:rFonts w:ascii="Symbol" w:hAnsi="Symbol" w:hint="default"/>
      </w:rPr>
    </w:lvl>
    <w:lvl w:ilvl="4" w:tplc="240A0003" w:tentative="1">
      <w:start w:val="1"/>
      <w:numFmt w:val="bullet"/>
      <w:lvlText w:val="o"/>
      <w:lvlJc w:val="left"/>
      <w:pPr>
        <w:ind w:left="4965" w:hanging="360"/>
      </w:pPr>
      <w:rPr>
        <w:rFonts w:ascii="Courier New" w:hAnsi="Courier New" w:cs="Courier New" w:hint="default"/>
      </w:rPr>
    </w:lvl>
    <w:lvl w:ilvl="5" w:tplc="240A0005" w:tentative="1">
      <w:start w:val="1"/>
      <w:numFmt w:val="bullet"/>
      <w:lvlText w:val=""/>
      <w:lvlJc w:val="left"/>
      <w:pPr>
        <w:ind w:left="5685" w:hanging="360"/>
      </w:pPr>
      <w:rPr>
        <w:rFonts w:ascii="Wingdings" w:hAnsi="Wingdings" w:hint="default"/>
      </w:rPr>
    </w:lvl>
    <w:lvl w:ilvl="6" w:tplc="240A0001" w:tentative="1">
      <w:start w:val="1"/>
      <w:numFmt w:val="bullet"/>
      <w:lvlText w:val=""/>
      <w:lvlJc w:val="left"/>
      <w:pPr>
        <w:ind w:left="6405" w:hanging="360"/>
      </w:pPr>
      <w:rPr>
        <w:rFonts w:ascii="Symbol" w:hAnsi="Symbol" w:hint="default"/>
      </w:rPr>
    </w:lvl>
    <w:lvl w:ilvl="7" w:tplc="240A0003" w:tentative="1">
      <w:start w:val="1"/>
      <w:numFmt w:val="bullet"/>
      <w:lvlText w:val="o"/>
      <w:lvlJc w:val="left"/>
      <w:pPr>
        <w:ind w:left="7125" w:hanging="360"/>
      </w:pPr>
      <w:rPr>
        <w:rFonts w:ascii="Courier New" w:hAnsi="Courier New" w:cs="Courier New" w:hint="default"/>
      </w:rPr>
    </w:lvl>
    <w:lvl w:ilvl="8" w:tplc="240A0005" w:tentative="1">
      <w:start w:val="1"/>
      <w:numFmt w:val="bullet"/>
      <w:lvlText w:val=""/>
      <w:lvlJc w:val="left"/>
      <w:pPr>
        <w:ind w:left="7845" w:hanging="360"/>
      </w:pPr>
      <w:rPr>
        <w:rFonts w:ascii="Wingdings" w:hAnsi="Wingdings" w:hint="default"/>
      </w:rPr>
    </w:lvl>
  </w:abstractNum>
  <w:abstractNum w:abstractNumId="2">
    <w:nsid w:val="20F17663"/>
    <w:multiLevelType w:val="hybridMultilevel"/>
    <w:tmpl w:val="A8A681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3575027B"/>
    <w:multiLevelType w:val="hybridMultilevel"/>
    <w:tmpl w:val="1D56CDEC"/>
    <w:lvl w:ilvl="0" w:tplc="3D2076BA">
      <w:start w:val="7"/>
      <w:numFmt w:val="bullet"/>
      <w:lvlText w:val="-"/>
      <w:lvlJc w:val="left"/>
      <w:pPr>
        <w:ind w:left="440" w:hanging="360"/>
      </w:pPr>
      <w:rPr>
        <w:rFonts w:ascii="Times New Roman" w:eastAsiaTheme="minorHAnsi" w:hAnsi="Times New Roman" w:cs="Times New Roman" w:hint="default"/>
      </w:rPr>
    </w:lvl>
    <w:lvl w:ilvl="1" w:tplc="240A0003" w:tentative="1">
      <w:start w:val="1"/>
      <w:numFmt w:val="bullet"/>
      <w:lvlText w:val="o"/>
      <w:lvlJc w:val="left"/>
      <w:pPr>
        <w:ind w:left="1160" w:hanging="360"/>
      </w:pPr>
      <w:rPr>
        <w:rFonts w:ascii="Courier New" w:hAnsi="Courier New" w:cs="Courier New" w:hint="default"/>
      </w:rPr>
    </w:lvl>
    <w:lvl w:ilvl="2" w:tplc="240A0005" w:tentative="1">
      <w:start w:val="1"/>
      <w:numFmt w:val="bullet"/>
      <w:lvlText w:val=""/>
      <w:lvlJc w:val="left"/>
      <w:pPr>
        <w:ind w:left="1880" w:hanging="360"/>
      </w:pPr>
      <w:rPr>
        <w:rFonts w:ascii="Wingdings" w:hAnsi="Wingdings" w:hint="default"/>
      </w:rPr>
    </w:lvl>
    <w:lvl w:ilvl="3" w:tplc="240A0001" w:tentative="1">
      <w:start w:val="1"/>
      <w:numFmt w:val="bullet"/>
      <w:lvlText w:val=""/>
      <w:lvlJc w:val="left"/>
      <w:pPr>
        <w:ind w:left="2600" w:hanging="360"/>
      </w:pPr>
      <w:rPr>
        <w:rFonts w:ascii="Symbol" w:hAnsi="Symbol" w:hint="default"/>
      </w:rPr>
    </w:lvl>
    <w:lvl w:ilvl="4" w:tplc="240A0003" w:tentative="1">
      <w:start w:val="1"/>
      <w:numFmt w:val="bullet"/>
      <w:lvlText w:val="o"/>
      <w:lvlJc w:val="left"/>
      <w:pPr>
        <w:ind w:left="3320" w:hanging="360"/>
      </w:pPr>
      <w:rPr>
        <w:rFonts w:ascii="Courier New" w:hAnsi="Courier New" w:cs="Courier New" w:hint="default"/>
      </w:rPr>
    </w:lvl>
    <w:lvl w:ilvl="5" w:tplc="240A0005" w:tentative="1">
      <w:start w:val="1"/>
      <w:numFmt w:val="bullet"/>
      <w:lvlText w:val=""/>
      <w:lvlJc w:val="left"/>
      <w:pPr>
        <w:ind w:left="4040" w:hanging="360"/>
      </w:pPr>
      <w:rPr>
        <w:rFonts w:ascii="Wingdings" w:hAnsi="Wingdings" w:hint="default"/>
      </w:rPr>
    </w:lvl>
    <w:lvl w:ilvl="6" w:tplc="240A0001" w:tentative="1">
      <w:start w:val="1"/>
      <w:numFmt w:val="bullet"/>
      <w:lvlText w:val=""/>
      <w:lvlJc w:val="left"/>
      <w:pPr>
        <w:ind w:left="4760" w:hanging="360"/>
      </w:pPr>
      <w:rPr>
        <w:rFonts w:ascii="Symbol" w:hAnsi="Symbol" w:hint="default"/>
      </w:rPr>
    </w:lvl>
    <w:lvl w:ilvl="7" w:tplc="240A0003" w:tentative="1">
      <w:start w:val="1"/>
      <w:numFmt w:val="bullet"/>
      <w:lvlText w:val="o"/>
      <w:lvlJc w:val="left"/>
      <w:pPr>
        <w:ind w:left="5480" w:hanging="360"/>
      </w:pPr>
      <w:rPr>
        <w:rFonts w:ascii="Courier New" w:hAnsi="Courier New" w:cs="Courier New" w:hint="default"/>
      </w:rPr>
    </w:lvl>
    <w:lvl w:ilvl="8" w:tplc="240A0005" w:tentative="1">
      <w:start w:val="1"/>
      <w:numFmt w:val="bullet"/>
      <w:lvlText w:val=""/>
      <w:lvlJc w:val="left"/>
      <w:pPr>
        <w:ind w:left="6200" w:hanging="360"/>
      </w:pPr>
      <w:rPr>
        <w:rFonts w:ascii="Wingdings" w:hAnsi="Wingdings" w:hint="default"/>
      </w:rPr>
    </w:lvl>
  </w:abstractNum>
  <w:abstractNum w:abstractNumId="4">
    <w:nsid w:val="482B4F0C"/>
    <w:multiLevelType w:val="hybridMultilevel"/>
    <w:tmpl w:val="209A1272"/>
    <w:lvl w:ilvl="0" w:tplc="DA3E1656">
      <w:start w:val="4"/>
      <w:numFmt w:val="bullet"/>
      <w:lvlText w:val="-"/>
      <w:lvlJc w:val="left"/>
      <w:pPr>
        <w:ind w:left="1069" w:hanging="360"/>
      </w:pPr>
      <w:rPr>
        <w:rFonts w:ascii="Palatino Linotype" w:eastAsiaTheme="minorHAnsi" w:hAnsi="Palatino Linotype" w:cs="Times New Roman"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5">
    <w:nsid w:val="6CE54E76"/>
    <w:multiLevelType w:val="multilevel"/>
    <w:tmpl w:val="F7EA52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1E5F61"/>
    <w:multiLevelType w:val="multilevel"/>
    <w:tmpl w:val="99ACF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a">
    <w15:presenceInfo w15:providerId="None" w15:userId="Claud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C628C"/>
    <w:rsid w:val="00020051"/>
    <w:rsid w:val="0002631D"/>
    <w:rsid w:val="00043EFE"/>
    <w:rsid w:val="00057A32"/>
    <w:rsid w:val="00060320"/>
    <w:rsid w:val="00071726"/>
    <w:rsid w:val="00073A2B"/>
    <w:rsid w:val="00080AAB"/>
    <w:rsid w:val="000825ED"/>
    <w:rsid w:val="000835D4"/>
    <w:rsid w:val="000874D8"/>
    <w:rsid w:val="00097BAB"/>
    <w:rsid w:val="000A2A3A"/>
    <w:rsid w:val="000B7DD8"/>
    <w:rsid w:val="000C1637"/>
    <w:rsid w:val="000C395A"/>
    <w:rsid w:val="000C5B0F"/>
    <w:rsid w:val="000E19D7"/>
    <w:rsid w:val="000F0F8B"/>
    <w:rsid w:val="001044DE"/>
    <w:rsid w:val="00112965"/>
    <w:rsid w:val="00113583"/>
    <w:rsid w:val="00137064"/>
    <w:rsid w:val="001471ED"/>
    <w:rsid w:val="00150B79"/>
    <w:rsid w:val="0017179A"/>
    <w:rsid w:val="00187B93"/>
    <w:rsid w:val="001915EA"/>
    <w:rsid w:val="00193073"/>
    <w:rsid w:val="0019318C"/>
    <w:rsid w:val="00193E83"/>
    <w:rsid w:val="00197359"/>
    <w:rsid w:val="001A4BC1"/>
    <w:rsid w:val="001B249B"/>
    <w:rsid w:val="001C7575"/>
    <w:rsid w:val="001D2BE2"/>
    <w:rsid w:val="001E247D"/>
    <w:rsid w:val="002051EF"/>
    <w:rsid w:val="002227AB"/>
    <w:rsid w:val="00254730"/>
    <w:rsid w:val="00261AD7"/>
    <w:rsid w:val="0026473E"/>
    <w:rsid w:val="00272E21"/>
    <w:rsid w:val="00272F27"/>
    <w:rsid w:val="00286D75"/>
    <w:rsid w:val="00291717"/>
    <w:rsid w:val="00293B67"/>
    <w:rsid w:val="00293D33"/>
    <w:rsid w:val="00295D4A"/>
    <w:rsid w:val="00297702"/>
    <w:rsid w:val="002A0835"/>
    <w:rsid w:val="002A27E5"/>
    <w:rsid w:val="002A4E1F"/>
    <w:rsid w:val="002B3C0F"/>
    <w:rsid w:val="002C1D36"/>
    <w:rsid w:val="002E44D0"/>
    <w:rsid w:val="002F793D"/>
    <w:rsid w:val="00303E11"/>
    <w:rsid w:val="00306C68"/>
    <w:rsid w:val="00315DD2"/>
    <w:rsid w:val="0032504B"/>
    <w:rsid w:val="003264D4"/>
    <w:rsid w:val="00357846"/>
    <w:rsid w:val="003618FE"/>
    <w:rsid w:val="00391C81"/>
    <w:rsid w:val="003948BD"/>
    <w:rsid w:val="003B284B"/>
    <w:rsid w:val="003B5251"/>
    <w:rsid w:val="003D434A"/>
    <w:rsid w:val="003D5960"/>
    <w:rsid w:val="003E1F77"/>
    <w:rsid w:val="003E4127"/>
    <w:rsid w:val="003E5CEE"/>
    <w:rsid w:val="003F3F17"/>
    <w:rsid w:val="004004B4"/>
    <w:rsid w:val="00400597"/>
    <w:rsid w:val="00406583"/>
    <w:rsid w:val="00407492"/>
    <w:rsid w:val="00415D88"/>
    <w:rsid w:val="004162A9"/>
    <w:rsid w:val="00433136"/>
    <w:rsid w:val="004357E4"/>
    <w:rsid w:val="00436801"/>
    <w:rsid w:val="00437A26"/>
    <w:rsid w:val="00442299"/>
    <w:rsid w:val="00446C63"/>
    <w:rsid w:val="00451CB7"/>
    <w:rsid w:val="00474B22"/>
    <w:rsid w:val="00486456"/>
    <w:rsid w:val="004873F0"/>
    <w:rsid w:val="004D1E95"/>
    <w:rsid w:val="004E02DD"/>
    <w:rsid w:val="004E090D"/>
    <w:rsid w:val="004E09F4"/>
    <w:rsid w:val="004E3104"/>
    <w:rsid w:val="0050134C"/>
    <w:rsid w:val="00501DFD"/>
    <w:rsid w:val="005058C7"/>
    <w:rsid w:val="0051646F"/>
    <w:rsid w:val="0052689D"/>
    <w:rsid w:val="005414D0"/>
    <w:rsid w:val="00541C51"/>
    <w:rsid w:val="00553DC4"/>
    <w:rsid w:val="00560E08"/>
    <w:rsid w:val="00566EB6"/>
    <w:rsid w:val="00583223"/>
    <w:rsid w:val="00593213"/>
    <w:rsid w:val="005A0F38"/>
    <w:rsid w:val="005B6108"/>
    <w:rsid w:val="005C69E3"/>
    <w:rsid w:val="005D1312"/>
    <w:rsid w:val="005D4902"/>
    <w:rsid w:val="005F2438"/>
    <w:rsid w:val="00606009"/>
    <w:rsid w:val="00607D54"/>
    <w:rsid w:val="006141C0"/>
    <w:rsid w:val="0061688A"/>
    <w:rsid w:val="00621B7E"/>
    <w:rsid w:val="00623644"/>
    <w:rsid w:val="00637A9C"/>
    <w:rsid w:val="0064341B"/>
    <w:rsid w:val="00651991"/>
    <w:rsid w:val="00652120"/>
    <w:rsid w:val="00661A99"/>
    <w:rsid w:val="006631CC"/>
    <w:rsid w:val="0066779B"/>
    <w:rsid w:val="0069396E"/>
    <w:rsid w:val="006A4A28"/>
    <w:rsid w:val="006B02A9"/>
    <w:rsid w:val="006B2EA8"/>
    <w:rsid w:val="006B4A61"/>
    <w:rsid w:val="006C6AB4"/>
    <w:rsid w:val="006E5B97"/>
    <w:rsid w:val="006F0E62"/>
    <w:rsid w:val="00720427"/>
    <w:rsid w:val="00730C76"/>
    <w:rsid w:val="00737F9A"/>
    <w:rsid w:val="007412E3"/>
    <w:rsid w:val="007461F9"/>
    <w:rsid w:val="00764513"/>
    <w:rsid w:val="00777BF0"/>
    <w:rsid w:val="00783A89"/>
    <w:rsid w:val="007867AA"/>
    <w:rsid w:val="007974E0"/>
    <w:rsid w:val="007A2E21"/>
    <w:rsid w:val="007B3695"/>
    <w:rsid w:val="007B49E9"/>
    <w:rsid w:val="007B4EA0"/>
    <w:rsid w:val="007C70AC"/>
    <w:rsid w:val="007D5EFD"/>
    <w:rsid w:val="007E0393"/>
    <w:rsid w:val="007E4115"/>
    <w:rsid w:val="007E591D"/>
    <w:rsid w:val="00804935"/>
    <w:rsid w:val="008115B6"/>
    <w:rsid w:val="008138DC"/>
    <w:rsid w:val="00816A21"/>
    <w:rsid w:val="00817B76"/>
    <w:rsid w:val="008408AE"/>
    <w:rsid w:val="00843AB2"/>
    <w:rsid w:val="00850CA5"/>
    <w:rsid w:val="0086363E"/>
    <w:rsid w:val="00864BCD"/>
    <w:rsid w:val="00875400"/>
    <w:rsid w:val="00882031"/>
    <w:rsid w:val="0088784F"/>
    <w:rsid w:val="00890EA1"/>
    <w:rsid w:val="00895CA8"/>
    <w:rsid w:val="008A2712"/>
    <w:rsid w:val="008A3F07"/>
    <w:rsid w:val="008C5DE2"/>
    <w:rsid w:val="008D0C41"/>
    <w:rsid w:val="008D1DFD"/>
    <w:rsid w:val="008D279D"/>
    <w:rsid w:val="008F18C9"/>
    <w:rsid w:val="008F435E"/>
    <w:rsid w:val="008F60BE"/>
    <w:rsid w:val="00901779"/>
    <w:rsid w:val="009044B1"/>
    <w:rsid w:val="00906C5A"/>
    <w:rsid w:val="00920011"/>
    <w:rsid w:val="009370F9"/>
    <w:rsid w:val="00937BA9"/>
    <w:rsid w:val="0095054E"/>
    <w:rsid w:val="00957D86"/>
    <w:rsid w:val="00964B4E"/>
    <w:rsid w:val="0097090D"/>
    <w:rsid w:val="00976990"/>
    <w:rsid w:val="00980BBA"/>
    <w:rsid w:val="00981AD3"/>
    <w:rsid w:val="00984ABE"/>
    <w:rsid w:val="009912E1"/>
    <w:rsid w:val="0099536D"/>
    <w:rsid w:val="00996A05"/>
    <w:rsid w:val="00997CC9"/>
    <w:rsid w:val="009A7BA3"/>
    <w:rsid w:val="009E7E3E"/>
    <w:rsid w:val="009F3265"/>
    <w:rsid w:val="00A00865"/>
    <w:rsid w:val="00A02E4D"/>
    <w:rsid w:val="00A05BB5"/>
    <w:rsid w:val="00A10E8E"/>
    <w:rsid w:val="00A14DB6"/>
    <w:rsid w:val="00A20462"/>
    <w:rsid w:val="00A35D60"/>
    <w:rsid w:val="00A571DC"/>
    <w:rsid w:val="00A57E41"/>
    <w:rsid w:val="00A70FB2"/>
    <w:rsid w:val="00A774F2"/>
    <w:rsid w:val="00A80247"/>
    <w:rsid w:val="00A818DC"/>
    <w:rsid w:val="00A91520"/>
    <w:rsid w:val="00A95DEA"/>
    <w:rsid w:val="00A96A52"/>
    <w:rsid w:val="00AA542A"/>
    <w:rsid w:val="00AE484B"/>
    <w:rsid w:val="00B160ED"/>
    <w:rsid w:val="00B606DA"/>
    <w:rsid w:val="00B70E7B"/>
    <w:rsid w:val="00B71515"/>
    <w:rsid w:val="00B7214F"/>
    <w:rsid w:val="00B75FB7"/>
    <w:rsid w:val="00B918A1"/>
    <w:rsid w:val="00B94119"/>
    <w:rsid w:val="00BA77CC"/>
    <w:rsid w:val="00BB67EE"/>
    <w:rsid w:val="00BC318D"/>
    <w:rsid w:val="00BC628C"/>
    <w:rsid w:val="00BF4943"/>
    <w:rsid w:val="00BF77F0"/>
    <w:rsid w:val="00C03870"/>
    <w:rsid w:val="00C12F2A"/>
    <w:rsid w:val="00C162CC"/>
    <w:rsid w:val="00C16BDE"/>
    <w:rsid w:val="00C22D32"/>
    <w:rsid w:val="00C23073"/>
    <w:rsid w:val="00C315CD"/>
    <w:rsid w:val="00C41522"/>
    <w:rsid w:val="00C43158"/>
    <w:rsid w:val="00C44431"/>
    <w:rsid w:val="00C47762"/>
    <w:rsid w:val="00C66C50"/>
    <w:rsid w:val="00C740BC"/>
    <w:rsid w:val="00C76EED"/>
    <w:rsid w:val="00CA70A9"/>
    <w:rsid w:val="00CB1C5E"/>
    <w:rsid w:val="00CB5AD9"/>
    <w:rsid w:val="00CF3194"/>
    <w:rsid w:val="00CF5C40"/>
    <w:rsid w:val="00D0146A"/>
    <w:rsid w:val="00D1474F"/>
    <w:rsid w:val="00D22C3D"/>
    <w:rsid w:val="00D26E98"/>
    <w:rsid w:val="00D51DFD"/>
    <w:rsid w:val="00D526FE"/>
    <w:rsid w:val="00D57441"/>
    <w:rsid w:val="00D62647"/>
    <w:rsid w:val="00D80AA5"/>
    <w:rsid w:val="00D93A0B"/>
    <w:rsid w:val="00DA3861"/>
    <w:rsid w:val="00DB3C03"/>
    <w:rsid w:val="00DD4184"/>
    <w:rsid w:val="00DD54C4"/>
    <w:rsid w:val="00DE2738"/>
    <w:rsid w:val="00DE5AC8"/>
    <w:rsid w:val="00DF03F2"/>
    <w:rsid w:val="00DF0CE7"/>
    <w:rsid w:val="00DF4D32"/>
    <w:rsid w:val="00E04186"/>
    <w:rsid w:val="00E20D44"/>
    <w:rsid w:val="00E4379A"/>
    <w:rsid w:val="00E653B8"/>
    <w:rsid w:val="00E6700C"/>
    <w:rsid w:val="00E91440"/>
    <w:rsid w:val="00E9201B"/>
    <w:rsid w:val="00E94BD0"/>
    <w:rsid w:val="00E95446"/>
    <w:rsid w:val="00EA6DEE"/>
    <w:rsid w:val="00EB196A"/>
    <w:rsid w:val="00EC3959"/>
    <w:rsid w:val="00EC42FF"/>
    <w:rsid w:val="00EE449D"/>
    <w:rsid w:val="00EE4645"/>
    <w:rsid w:val="00EF5EBD"/>
    <w:rsid w:val="00F0142C"/>
    <w:rsid w:val="00F11BF3"/>
    <w:rsid w:val="00F176FE"/>
    <w:rsid w:val="00F22957"/>
    <w:rsid w:val="00F23012"/>
    <w:rsid w:val="00F3427A"/>
    <w:rsid w:val="00F3495E"/>
    <w:rsid w:val="00F438D2"/>
    <w:rsid w:val="00F44170"/>
    <w:rsid w:val="00F479C0"/>
    <w:rsid w:val="00F51DB4"/>
    <w:rsid w:val="00F7066F"/>
    <w:rsid w:val="00F8652E"/>
    <w:rsid w:val="00F876AE"/>
    <w:rsid w:val="00F95A1E"/>
    <w:rsid w:val="00F95B9D"/>
    <w:rsid w:val="00FB13FC"/>
    <w:rsid w:val="00FD033C"/>
    <w:rsid w:val="00FE6FFA"/>
    <w:rsid w:val="00FF48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991"/>
  </w:style>
  <w:style w:type="paragraph" w:styleId="Ttulo3">
    <w:name w:val="heading 3"/>
    <w:basedOn w:val="Normal"/>
    <w:link w:val="Ttulo3Car"/>
    <w:uiPriority w:val="9"/>
    <w:qFormat/>
    <w:rsid w:val="00A10E8E"/>
    <w:pPr>
      <w:spacing w:before="100" w:beforeAutospacing="1" w:after="100" w:afterAutospacing="1" w:line="240" w:lineRule="auto"/>
      <w:ind w:left="720" w:hanging="720"/>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semiHidden/>
    <w:unhideWhenUsed/>
    <w:qFormat/>
    <w:rsid w:val="005D13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C628C"/>
    <w:pPr>
      <w:spacing w:after="0" w:line="240" w:lineRule="auto"/>
    </w:pPr>
    <w:rPr>
      <w:lang w:val="es-ES"/>
    </w:rPr>
  </w:style>
  <w:style w:type="paragraph" w:styleId="Textonotapie">
    <w:name w:val="footnote text"/>
    <w:basedOn w:val="Normal"/>
    <w:link w:val="TextonotapieCar"/>
    <w:uiPriority w:val="99"/>
    <w:semiHidden/>
    <w:unhideWhenUsed/>
    <w:rsid w:val="006B4A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4A61"/>
    <w:rPr>
      <w:sz w:val="20"/>
      <w:szCs w:val="20"/>
      <w:lang w:val="es-ES"/>
    </w:rPr>
  </w:style>
  <w:style w:type="character" w:styleId="Refdenotaalpie">
    <w:name w:val="footnote reference"/>
    <w:basedOn w:val="Fuentedeprrafopredeter"/>
    <w:uiPriority w:val="99"/>
    <w:semiHidden/>
    <w:unhideWhenUsed/>
    <w:rsid w:val="006B4A61"/>
    <w:rPr>
      <w:vertAlign w:val="superscript"/>
    </w:rPr>
  </w:style>
  <w:style w:type="character" w:styleId="Hipervnculo">
    <w:name w:val="Hyperlink"/>
    <w:basedOn w:val="Fuentedeprrafopredeter"/>
    <w:uiPriority w:val="99"/>
    <w:unhideWhenUsed/>
    <w:rsid w:val="0064341B"/>
    <w:rPr>
      <w:color w:val="0000FF" w:themeColor="hyperlink"/>
      <w:u w:val="single"/>
    </w:rPr>
  </w:style>
  <w:style w:type="paragraph" w:styleId="Encabezado">
    <w:name w:val="header"/>
    <w:basedOn w:val="Normal"/>
    <w:link w:val="EncabezadoCar"/>
    <w:uiPriority w:val="99"/>
    <w:unhideWhenUsed/>
    <w:rsid w:val="00DD4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4184"/>
    <w:rPr>
      <w:lang w:val="es-ES"/>
    </w:rPr>
  </w:style>
  <w:style w:type="paragraph" w:styleId="Piedepgina">
    <w:name w:val="footer"/>
    <w:basedOn w:val="Normal"/>
    <w:link w:val="PiedepginaCar"/>
    <w:uiPriority w:val="99"/>
    <w:unhideWhenUsed/>
    <w:rsid w:val="00DD4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4184"/>
    <w:rPr>
      <w:lang w:val="es-ES"/>
    </w:rPr>
  </w:style>
  <w:style w:type="paragraph" w:styleId="Textodeglobo">
    <w:name w:val="Balloon Text"/>
    <w:basedOn w:val="Normal"/>
    <w:link w:val="TextodegloboCar"/>
    <w:uiPriority w:val="99"/>
    <w:semiHidden/>
    <w:unhideWhenUsed/>
    <w:rsid w:val="00DD41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184"/>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DD4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DD4184"/>
    <w:rPr>
      <w:rFonts w:ascii="Courier New" w:eastAsia="Times New Roman" w:hAnsi="Courier New" w:cs="Courier New"/>
      <w:sz w:val="20"/>
      <w:szCs w:val="20"/>
      <w:lang w:eastAsia="es-CO"/>
    </w:rPr>
  </w:style>
  <w:style w:type="character" w:customStyle="1" w:styleId="A7">
    <w:name w:val="A7"/>
    <w:uiPriority w:val="99"/>
    <w:rsid w:val="00DD4184"/>
    <w:rPr>
      <w:rFonts w:cs="Adobe Caslon Pro"/>
      <w:b/>
      <w:bCs/>
      <w:i/>
      <w:iCs/>
      <w:color w:val="000000"/>
    </w:rPr>
  </w:style>
  <w:style w:type="paragraph" w:customStyle="1" w:styleId="Pa12">
    <w:name w:val="Pa12"/>
    <w:basedOn w:val="Normal"/>
    <w:next w:val="Normal"/>
    <w:uiPriority w:val="99"/>
    <w:rsid w:val="00DD4184"/>
    <w:pPr>
      <w:autoSpaceDE w:val="0"/>
      <w:autoSpaceDN w:val="0"/>
      <w:adjustRightInd w:val="0"/>
      <w:spacing w:after="0" w:line="201" w:lineRule="atLeast"/>
    </w:pPr>
    <w:rPr>
      <w:rFonts w:ascii="Adobe Caslon Pro" w:hAnsi="Adobe Caslon Pro"/>
      <w:sz w:val="24"/>
      <w:szCs w:val="24"/>
    </w:rPr>
  </w:style>
  <w:style w:type="character" w:customStyle="1" w:styleId="Ttulo3Car">
    <w:name w:val="Título 3 Car"/>
    <w:basedOn w:val="Fuentedeprrafopredeter"/>
    <w:link w:val="Ttulo3"/>
    <w:uiPriority w:val="9"/>
    <w:rsid w:val="00A10E8E"/>
    <w:rPr>
      <w:rFonts w:ascii="Times New Roman" w:eastAsia="Times New Roman" w:hAnsi="Times New Roman" w:cs="Times New Roman"/>
      <w:b/>
      <w:bCs/>
      <w:sz w:val="27"/>
      <w:szCs w:val="27"/>
      <w:lang w:val="es-ES" w:eastAsia="es-ES"/>
    </w:rPr>
  </w:style>
  <w:style w:type="paragraph" w:styleId="NormalWeb">
    <w:name w:val="Normal (Web)"/>
    <w:basedOn w:val="Normal"/>
    <w:uiPriority w:val="99"/>
    <w:unhideWhenUsed/>
    <w:rsid w:val="00A10E8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9">
    <w:name w:val="A9"/>
    <w:uiPriority w:val="99"/>
    <w:rsid w:val="00A10E8E"/>
    <w:rPr>
      <w:rFonts w:cs="Aller"/>
      <w:color w:val="000000"/>
      <w:sz w:val="22"/>
      <w:szCs w:val="22"/>
    </w:rPr>
  </w:style>
  <w:style w:type="paragraph" w:styleId="Prrafodelista">
    <w:name w:val="List Paragraph"/>
    <w:basedOn w:val="Normal"/>
    <w:uiPriority w:val="34"/>
    <w:qFormat/>
    <w:rsid w:val="002E44D0"/>
    <w:pPr>
      <w:ind w:left="720"/>
      <w:contextualSpacing/>
    </w:pPr>
  </w:style>
  <w:style w:type="table" w:styleId="Tablaconcuadrcula">
    <w:name w:val="Table Grid"/>
    <w:basedOn w:val="Tablanormal"/>
    <w:uiPriority w:val="59"/>
    <w:rsid w:val="005A0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unhideWhenUsed/>
    <w:rsid w:val="00D62647"/>
  </w:style>
  <w:style w:type="character" w:customStyle="1" w:styleId="Ttulo5Car">
    <w:name w:val="Título 5 Car"/>
    <w:basedOn w:val="Fuentedeprrafopredeter"/>
    <w:link w:val="Ttulo5"/>
    <w:uiPriority w:val="9"/>
    <w:semiHidden/>
    <w:rsid w:val="005D1312"/>
    <w:rPr>
      <w:rFonts w:asciiTheme="majorHAnsi" w:eastAsiaTheme="majorEastAsia" w:hAnsiTheme="majorHAnsi" w:cstheme="majorBidi"/>
      <w:color w:val="243F60" w:themeColor="accent1" w:themeShade="7F"/>
      <w:lang w:val="es-ES"/>
    </w:rPr>
  </w:style>
  <w:style w:type="paragraph" w:styleId="Textoindependiente">
    <w:name w:val="Body Text"/>
    <w:basedOn w:val="Normal"/>
    <w:link w:val="TextoindependienteCar"/>
    <w:uiPriority w:val="1"/>
    <w:unhideWhenUsed/>
    <w:qFormat/>
    <w:rsid w:val="005D131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5D1312"/>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1B249B"/>
  </w:style>
  <w:style w:type="character" w:styleId="Refdecomentario">
    <w:name w:val="annotation reference"/>
    <w:basedOn w:val="Fuentedeprrafopredeter"/>
    <w:uiPriority w:val="99"/>
    <w:semiHidden/>
    <w:unhideWhenUsed/>
    <w:rsid w:val="00DE5AC8"/>
    <w:rPr>
      <w:sz w:val="16"/>
      <w:szCs w:val="16"/>
    </w:rPr>
  </w:style>
  <w:style w:type="paragraph" w:styleId="Textocomentario">
    <w:name w:val="annotation text"/>
    <w:basedOn w:val="Normal"/>
    <w:link w:val="TextocomentarioCar"/>
    <w:uiPriority w:val="99"/>
    <w:semiHidden/>
    <w:unhideWhenUsed/>
    <w:rsid w:val="00DE5A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5AC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E5AC8"/>
    <w:rPr>
      <w:b/>
      <w:bCs/>
    </w:rPr>
  </w:style>
  <w:style w:type="character" w:customStyle="1" w:styleId="AsuntodelcomentarioCar">
    <w:name w:val="Asunto del comentario Car"/>
    <w:basedOn w:val="TextocomentarioCar"/>
    <w:link w:val="Asuntodelcomentario"/>
    <w:uiPriority w:val="99"/>
    <w:semiHidden/>
    <w:rsid w:val="00DE5AC8"/>
    <w:rPr>
      <w:b/>
      <w:bCs/>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A10E8E"/>
    <w:pPr>
      <w:spacing w:before="100" w:beforeAutospacing="1" w:after="100" w:afterAutospacing="1" w:line="240" w:lineRule="auto"/>
      <w:ind w:left="720" w:hanging="720"/>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semiHidden/>
    <w:unhideWhenUsed/>
    <w:qFormat/>
    <w:rsid w:val="005D13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C628C"/>
    <w:pPr>
      <w:spacing w:after="0" w:line="240" w:lineRule="auto"/>
    </w:pPr>
    <w:rPr>
      <w:lang w:val="es-ES"/>
    </w:rPr>
  </w:style>
  <w:style w:type="paragraph" w:styleId="Textonotapie">
    <w:name w:val="footnote text"/>
    <w:basedOn w:val="Normal"/>
    <w:link w:val="TextonotapieCar"/>
    <w:uiPriority w:val="99"/>
    <w:semiHidden/>
    <w:unhideWhenUsed/>
    <w:rsid w:val="006B4A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4A61"/>
    <w:rPr>
      <w:sz w:val="20"/>
      <w:szCs w:val="20"/>
      <w:lang w:val="es-ES"/>
    </w:rPr>
  </w:style>
  <w:style w:type="character" w:styleId="Refdenotaalpie">
    <w:name w:val="footnote reference"/>
    <w:basedOn w:val="Fuentedeprrafopredeter"/>
    <w:uiPriority w:val="99"/>
    <w:semiHidden/>
    <w:unhideWhenUsed/>
    <w:rsid w:val="006B4A61"/>
    <w:rPr>
      <w:vertAlign w:val="superscript"/>
    </w:rPr>
  </w:style>
  <w:style w:type="character" w:styleId="Hipervnculo">
    <w:name w:val="Hyperlink"/>
    <w:basedOn w:val="Fuentedeprrafopredeter"/>
    <w:uiPriority w:val="99"/>
    <w:unhideWhenUsed/>
    <w:rsid w:val="0064341B"/>
    <w:rPr>
      <w:color w:val="0000FF" w:themeColor="hyperlink"/>
      <w:u w:val="single"/>
    </w:rPr>
  </w:style>
  <w:style w:type="paragraph" w:styleId="Encabezado">
    <w:name w:val="header"/>
    <w:basedOn w:val="Normal"/>
    <w:link w:val="EncabezadoCar"/>
    <w:uiPriority w:val="99"/>
    <w:unhideWhenUsed/>
    <w:rsid w:val="00DD4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4184"/>
    <w:rPr>
      <w:lang w:val="es-ES"/>
    </w:rPr>
  </w:style>
  <w:style w:type="paragraph" w:styleId="Piedepgina">
    <w:name w:val="footer"/>
    <w:basedOn w:val="Normal"/>
    <w:link w:val="PiedepginaCar"/>
    <w:uiPriority w:val="99"/>
    <w:unhideWhenUsed/>
    <w:rsid w:val="00DD4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4184"/>
    <w:rPr>
      <w:lang w:val="es-ES"/>
    </w:rPr>
  </w:style>
  <w:style w:type="paragraph" w:styleId="Textodeglobo">
    <w:name w:val="Balloon Text"/>
    <w:basedOn w:val="Normal"/>
    <w:link w:val="TextodegloboCar"/>
    <w:uiPriority w:val="99"/>
    <w:semiHidden/>
    <w:unhideWhenUsed/>
    <w:rsid w:val="00DD41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184"/>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DD4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DD4184"/>
    <w:rPr>
      <w:rFonts w:ascii="Courier New" w:eastAsia="Times New Roman" w:hAnsi="Courier New" w:cs="Courier New"/>
      <w:sz w:val="20"/>
      <w:szCs w:val="20"/>
      <w:lang w:eastAsia="es-CO"/>
    </w:rPr>
  </w:style>
  <w:style w:type="character" w:customStyle="1" w:styleId="A7">
    <w:name w:val="A7"/>
    <w:uiPriority w:val="99"/>
    <w:rsid w:val="00DD4184"/>
    <w:rPr>
      <w:rFonts w:cs="Adobe Caslon Pro"/>
      <w:b/>
      <w:bCs/>
      <w:i/>
      <w:iCs/>
      <w:color w:val="000000"/>
    </w:rPr>
  </w:style>
  <w:style w:type="paragraph" w:customStyle="1" w:styleId="Pa12">
    <w:name w:val="Pa12"/>
    <w:basedOn w:val="Normal"/>
    <w:next w:val="Normal"/>
    <w:uiPriority w:val="99"/>
    <w:rsid w:val="00DD4184"/>
    <w:pPr>
      <w:autoSpaceDE w:val="0"/>
      <w:autoSpaceDN w:val="0"/>
      <w:adjustRightInd w:val="0"/>
      <w:spacing w:after="0" w:line="201" w:lineRule="atLeast"/>
    </w:pPr>
    <w:rPr>
      <w:rFonts w:ascii="Adobe Caslon Pro" w:hAnsi="Adobe Caslon Pro"/>
      <w:sz w:val="24"/>
      <w:szCs w:val="24"/>
    </w:rPr>
  </w:style>
  <w:style w:type="character" w:customStyle="1" w:styleId="Ttulo3Car">
    <w:name w:val="Título 3 Car"/>
    <w:basedOn w:val="Fuentedeprrafopredeter"/>
    <w:link w:val="Ttulo3"/>
    <w:uiPriority w:val="9"/>
    <w:rsid w:val="00A10E8E"/>
    <w:rPr>
      <w:rFonts w:ascii="Times New Roman" w:eastAsia="Times New Roman" w:hAnsi="Times New Roman" w:cs="Times New Roman"/>
      <w:b/>
      <w:bCs/>
      <w:sz w:val="27"/>
      <w:szCs w:val="27"/>
      <w:lang w:val="es-ES" w:eastAsia="es-ES"/>
    </w:rPr>
  </w:style>
  <w:style w:type="paragraph" w:styleId="NormalWeb">
    <w:name w:val="Normal (Web)"/>
    <w:basedOn w:val="Normal"/>
    <w:uiPriority w:val="99"/>
    <w:unhideWhenUsed/>
    <w:rsid w:val="00A10E8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9">
    <w:name w:val="A9"/>
    <w:uiPriority w:val="99"/>
    <w:rsid w:val="00A10E8E"/>
    <w:rPr>
      <w:rFonts w:cs="Aller"/>
      <w:color w:val="000000"/>
      <w:sz w:val="22"/>
      <w:szCs w:val="22"/>
    </w:rPr>
  </w:style>
  <w:style w:type="paragraph" w:styleId="Prrafodelista">
    <w:name w:val="List Paragraph"/>
    <w:basedOn w:val="Normal"/>
    <w:uiPriority w:val="34"/>
    <w:qFormat/>
    <w:rsid w:val="002E44D0"/>
    <w:pPr>
      <w:ind w:left="720"/>
      <w:contextualSpacing/>
    </w:pPr>
  </w:style>
  <w:style w:type="table" w:styleId="Tablaconcuadrcula">
    <w:name w:val="Table Grid"/>
    <w:basedOn w:val="Tablanormal"/>
    <w:uiPriority w:val="59"/>
    <w:rsid w:val="005A0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unhideWhenUsed/>
    <w:rsid w:val="00D62647"/>
  </w:style>
  <w:style w:type="character" w:customStyle="1" w:styleId="Ttulo5Car">
    <w:name w:val="Título 5 Car"/>
    <w:basedOn w:val="Fuentedeprrafopredeter"/>
    <w:link w:val="Ttulo5"/>
    <w:uiPriority w:val="9"/>
    <w:semiHidden/>
    <w:rsid w:val="005D1312"/>
    <w:rPr>
      <w:rFonts w:asciiTheme="majorHAnsi" w:eastAsiaTheme="majorEastAsia" w:hAnsiTheme="majorHAnsi" w:cstheme="majorBidi"/>
      <w:color w:val="243F60" w:themeColor="accent1" w:themeShade="7F"/>
      <w:lang w:val="es-ES"/>
    </w:rPr>
  </w:style>
  <w:style w:type="paragraph" w:styleId="Textoindependiente">
    <w:name w:val="Body Text"/>
    <w:basedOn w:val="Normal"/>
    <w:link w:val="TextoindependienteCar"/>
    <w:uiPriority w:val="1"/>
    <w:unhideWhenUsed/>
    <w:qFormat/>
    <w:rsid w:val="005D131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5D1312"/>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1B249B"/>
  </w:style>
  <w:style w:type="character" w:styleId="Refdecomentario">
    <w:name w:val="annotation reference"/>
    <w:basedOn w:val="Fuentedeprrafopredeter"/>
    <w:uiPriority w:val="99"/>
    <w:semiHidden/>
    <w:unhideWhenUsed/>
    <w:rsid w:val="00DE5AC8"/>
    <w:rPr>
      <w:sz w:val="16"/>
      <w:szCs w:val="16"/>
    </w:rPr>
  </w:style>
  <w:style w:type="paragraph" w:styleId="Textocomentario">
    <w:name w:val="annotation text"/>
    <w:basedOn w:val="Normal"/>
    <w:link w:val="TextocomentarioCar"/>
    <w:uiPriority w:val="99"/>
    <w:semiHidden/>
    <w:unhideWhenUsed/>
    <w:rsid w:val="00DE5A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5AC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E5AC8"/>
    <w:rPr>
      <w:b/>
      <w:bCs/>
    </w:rPr>
  </w:style>
  <w:style w:type="character" w:customStyle="1" w:styleId="AsuntodelcomentarioCar">
    <w:name w:val="Asunto del comentario Car"/>
    <w:basedOn w:val="TextocomentarioCar"/>
    <w:link w:val="Asuntodelcomentario"/>
    <w:uiPriority w:val="99"/>
    <w:semiHidden/>
    <w:rsid w:val="00DE5AC8"/>
    <w:rPr>
      <w:b/>
      <w:bCs/>
      <w:sz w:val="20"/>
      <w:szCs w:val="20"/>
      <w:lang w:val="es-ES"/>
    </w:rPr>
  </w:style>
</w:styles>
</file>

<file path=word/webSettings.xml><?xml version="1.0" encoding="utf-8"?>
<w:webSettings xmlns:r="http://schemas.openxmlformats.org/officeDocument/2006/relationships" xmlns:w="http://schemas.openxmlformats.org/wordprocessingml/2006/main">
  <w:divs>
    <w:div w:id="534932098">
      <w:bodyDiv w:val="1"/>
      <w:marLeft w:val="0"/>
      <w:marRight w:val="0"/>
      <w:marTop w:val="0"/>
      <w:marBottom w:val="0"/>
      <w:divBdr>
        <w:top w:val="none" w:sz="0" w:space="0" w:color="auto"/>
        <w:left w:val="none" w:sz="0" w:space="0" w:color="auto"/>
        <w:bottom w:val="none" w:sz="0" w:space="0" w:color="auto"/>
        <w:right w:val="none" w:sz="0" w:space="0" w:color="auto"/>
      </w:divBdr>
    </w:div>
    <w:div w:id="10667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ieoei.org/deloslectores/176" TargetMode="External"/><Relationship Id="rId18" Type="http://schemas.openxmlformats.org/officeDocument/2006/relationships/hyperlink" Target="http://eprints.ucm.es/30925/1/T36158.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revistas.uptc.edu.co/revistas/index.php/educacion_y_ciencia/article/viewFile/3240/2917" TargetMode="External"/><Relationship Id="rId7" Type="http://schemas.openxmlformats.org/officeDocument/2006/relationships/endnotes" Target="endnotes.xml"/><Relationship Id="rId12" Type="http://schemas.openxmlformats.org/officeDocument/2006/relationships/hyperlink" Target="http://vecam.org/archives/article550.html" TargetMode="External"/><Relationship Id="rId17" Type="http://schemas.openxmlformats.org/officeDocument/2006/relationships/hyperlink" Target="http://www.ite.educacion.es/formacion/materiales/124/cd/guia/glosario.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dalyc.org/pdf/1341/134125454004.pdf" TargetMode="External"/><Relationship Id="rId20" Type="http://schemas.openxmlformats.org/officeDocument/2006/relationships/hyperlink" Target="http://www.colombiaaprende.edu.co/html/micrositios/1752/articles318264_recurso_tic.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oei.es/tic/UNESCOEstandaresDocentes.pdf"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univirtual.com.mx/plataforma/lecturas/proinctic/10.pdf" TargetMode="External"/><Relationship Id="rId23" Type="http://schemas.openxmlformats.org/officeDocument/2006/relationships/hyperlink" Target="https://idus.us.es/xmlui/bitstream/handle/11441/32896/Politicas%20de%20formacion%20del%20profesorado%20y%20mejora%20de%20los%20sistemas%20educativos.pdf?sequence=1&amp;isAllowed=y" TargetMode="External"/><Relationship Id="rId28" Type="http://schemas.openxmlformats.org/officeDocument/2006/relationships/fontTable" Target="fontTable.xml"/><Relationship Id="rId10" Type="http://schemas.openxmlformats.org/officeDocument/2006/relationships/hyperlink" Target="mailto:Aracely.Forero@uptc.edu.co" TargetMode="External"/><Relationship Id="rId19" Type="http://schemas.openxmlformats.org/officeDocument/2006/relationships/hyperlink" Target="http://www.mintic.gov.co/portal/604/w3-article-5143.html"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william_orla_nd@hotmail.com" TargetMode="External"/><Relationship Id="rId14" Type="http://schemas.openxmlformats.org/officeDocument/2006/relationships/hyperlink" Target="https://www.revistacomunicar.com/verpdf.php" TargetMode="External"/><Relationship Id="rId22" Type="http://schemas.openxmlformats.org/officeDocument/2006/relationships/hyperlink" Target="http://www.gazeta-antropologia.es/?p=2274" TargetMode="External"/><Relationship Id="rId27" Type="http://schemas.openxmlformats.org/officeDocument/2006/relationships/footer" Target="footer2.xm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actividadesfraccionarios.wikidot.com" TargetMode="External"/><Relationship Id="rId1" Type="http://schemas.openxmlformats.org/officeDocument/2006/relationships/hyperlink" Target="http://www.numerosfraccionariosgradoquinto.wikid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MIN14</b:Tag>
    <b:SourceType>InternetSite</b:SourceType>
    <b:Guid>{4ECC33BD-C2C3-429D-B13D-3659F7854413}</b:Guid>
    <b:Title>Vive digital</b:Title>
    <b:Year>2014</b:Year>
    <b:Author>
      <b:Author>
        <b:NameList>
          <b:Person>
            <b:Last>MIN-TIC</b:Last>
          </b:Person>
        </b:NameList>
      </b:Author>
    </b:Author>
    <b:Month>enero</b:Month>
    <b:Day>15</b:Day>
    <b:YearAccessed>2016</b:YearAccessed>
    <b:MonthAccessed>septiembre</b:MonthAccessed>
    <b:DayAccessed>26</b:DayAccessed>
    <b:URL>http://www.mintic.gov.co/portal/604/w3-article-5143.html</b:URL>
    <b:RefOrder>2</b:RefOrder>
  </b:Source>
  <b:Source>
    <b:Tag>Jim15</b:Tag>
    <b:SourceType>InternetSite</b:SourceType>
    <b:Guid>{14E03396-74EE-4167-B6F5-70A09535EC00}</b:Guid>
    <b:Title>Estudio sobre los estándares TIC en educación en los futuros docentes de la Facultad de Educación de la Universidad Complutense de Madrid</b:Title>
    <b:Year>2015</b:Year>
    <b:YearAccessed>2016</b:YearAccessed>
    <b:MonthAccessed>Marzo</b:MonthAccessed>
    <b:DayAccessed>10</b:DayAccessed>
    <b:URL>http://eprints.ucm.es/30925/1/T36158.pdf</b:URL>
    <b:Author>
      <b:Author>
        <b:NameList>
          <b:Person>
            <b:Last>Jiménez Puello</b:Last>
            <b:First>José de Jesús</b:First>
          </b:Person>
        </b:NameList>
      </b:Author>
    </b:Author>
    <b:RefOrder>3</b:RefOrder>
  </b:Source>
  <b:Source>
    <b:Tag>Chi01</b:Tag>
    <b:SourceType>InternetSite</b:SourceType>
    <b:Guid>{139522DF-BABA-45AF-80EA-BE8779C8A8AA}</b:Guid>
    <b:Title>El medio informático desde la escuela como unidad de cambio.Revista  Iberoamericana de Educación, 1-7</b:Title>
    <b:Year>2001</b:Year>
    <b:YearAccessed>2016</b:YearAccessed>
    <b:MonthAccessed>Marzo</b:MonthAccessed>
    <b:DayAccessed>10</b:DayAccessed>
    <b:URL>http://www.rieoei.org/deloslectores/176</b:URL>
    <b:Author>
      <b:Author>
        <b:NameList>
          <b:Person>
            <b:Last>Chiarani</b:Last>
            <b:First>M.C</b:First>
          </b:Person>
        </b:NameList>
      </b:Author>
    </b:Author>
    <b:RefOrder>4</b:RefOrder>
  </b:Source>
  <b:Source>
    <b:Tag>Sar94</b:Tag>
    <b:SourceType>Book</b:SourceType>
    <b:Guid>{2AB0A6D6-8258-4299-AAEA-2C9DCF05DCD4}</b:Guid>
    <b:Title>La comparación en las Ciencias Sociales</b:Title>
    <b:Year>1994</b:Year>
    <b:City>Madrid España</b:City>
    <b:Publisher>Primera Edición en Castellano, Alianza Editorial</b:Publisher>
    <b:Author>
      <b:Author>
        <b:NameList>
          <b:Person>
            <b:Last>Sartori</b:Last>
            <b:First>Giovanni</b:First>
          </b:Person>
        </b:NameList>
      </b:Author>
    </b:Author>
    <b:RefOrder>6</b:RefOrder>
  </b:Source>
  <b:Source>
    <b:Tag>Her081</b:Tag>
    <b:SourceType>JournalArticle</b:SourceType>
    <b:Guid>{95F41B58-4D07-4166-9C88-A6B0D4066AE8}</b:Guid>
    <b:Title>El modelo constructivista con las nuevas tecnologías: aplicado en el proceso de aprendizaje</b:Title>
    <b:Year>2008</b:Year>
    <b:Author>
      <b:Author>
        <b:Corporate>Hernández Requena, Stefany</b:Corporate>
      </b:Author>
    </b:Author>
    <b:JournalName>Revista Universidad y Sociedad del Conocimirnto</b:JournalName>
    <b:Pages>rusc vol. 5 n.º 2 (2008) | issn 1698-580x</b:Pages>
    <b:RefOrder>7</b:RefOrder>
  </b:Source>
  <b:Source>
    <b:Tag>JON91</b:Tag>
    <b:SourceType>Book</b:SourceType>
    <b:Guid>{4D09C8D0-F81C-499F-9B4C-BA5A5C83A7A5}</b:Guid>
    <b:Title>Evaluating Constructivism learning.</b:Title>
    <b:Year>1991</b:Year>
    <b:Publisher>Educational Technology.</b:Publisher>
    <b:Author>
      <b:Author>
        <b:Corporate>JONASSEN, DAVID H.</b:Corporate>
      </b:Author>
    </b:Author>
    <b:RefOrder>8</b:RefOrder>
  </b:Source>
  <b:Source>
    <b:Tag>PIA78</b:Tag>
    <b:SourceType>Book</b:SourceType>
    <b:Guid>{5CC80FC4-6DEF-4F73-BCD1-9C46101A988D}</b:Guid>
    <b:Title>La representación del mundo en el niño </b:Title>
    <b:Year>1978</b:Year>
    <b:City>Madrid - España</b:City>
    <b:Publisher>Morata</b:Publisher>
    <b:Author>
      <b:Author>
        <b:NameList>
          <b:Person>
            <b:Last>PIAGET</b:Last>
            <b:First>J</b:First>
          </b:Person>
        </b:NameList>
      </b:Author>
    </b:Author>
    <b:RefOrder>9</b:RefOrder>
  </b:Source>
  <b:Source>
    <b:Tag>vyg78</b:Tag>
    <b:SourceType>Book</b:SourceType>
    <b:Guid>{2073112D-B5B8-402E-B097-475FA19FC09D}</b:Guid>
    <b:Title>Mind in society.</b:Title>
    <b:Year>1978</b:Year>
    <b:City>Cambridge, MA.</b:City>
    <b:Publisher>Harvard University Press.</b:Publisher>
    <b:Author>
      <b:Author>
        <b:NameList>
          <b:Person>
            <b:Last>vygotsky</b:Last>
            <b:First>L.S.</b:First>
          </b:Person>
        </b:NameList>
      </b:Author>
    </b:Author>
    <b:RefOrder>10</b:RefOrder>
  </b:Source>
  <b:Source>
    <b:Tag>SAN01</b:Tag>
    <b:SourceType>Book</b:SourceType>
    <b:Guid>{5724D9A3-61D4-44A7-8F3F-81B672E935D8}</b:Guid>
    <b:Title>Aprendizaje visible, Tecnología invisible</b:Title>
    <b:Year>2001</b:Year>
    <b:City>Santiago de Chile</b:City>
    <b:Publisher>Dolmen</b:Publisher>
    <b:Author>
      <b:Author>
        <b:NameList>
          <b:Person>
            <b:Last>SANCHEZ</b:Last>
            <b:First>J</b:First>
          </b:Person>
        </b:NameList>
      </b:Author>
    </b:Author>
    <b:Pages>394 pp.</b:Pages>
    <b:RefOrder>11</b:RefOrder>
  </b:Source>
  <b:Source>
    <b:Tag>SÁN15</b:Tag>
    <b:SourceType>DocumentFromInternetSite</b:SourceType>
    <b:Guid>{F8B38CA4-4815-4D23-87F7-C2B7FC25EF42}</b:Guid>
    <b:Title>BASES CONSTRUCTIVISTAS PARA LA INTEGRACIÓN DE TICS</b:Title>
    <b:YearAccessed>2015</b:YearAccessed>
    <b:MonthAccessed>Octubre</b:MonthAccessed>
    <b:DayAccessed>20</b:DayAccessed>
    <b:URL>http://www.facso.uchile.cl/publicaciones/enfoques/08/Sanchez_Ilabaca.pdf</b:URL>
    <b:Author>
      <b:Author>
        <b:Corporate>Sánchez Llabaca, Jaime</b:Corporate>
      </b:Author>
    </b:Author>
    <b:Year>2004</b:Year>
    <b:RefOrder>12</b:RefOrder>
  </b:Source>
  <b:Source>
    <b:Tag>Mol</b:Tag>
    <b:SourceType>DocumentFromInternetSite</b:SourceType>
    <b:Guid>{23720E8C-72C0-4736-9624-94662E611F7D}</b:Guid>
    <b:Title>REVOLUCIÓN EN LAS AULAS: LLEGAN LOS PROFESORES DEL SIGLO XXI La introducción de las TIC en las aulas y el nuevo rol docente</b:Title>
    <b:City>España.</b:City>
    <b:Author>
      <b:Author>
        <b:Corporate>Molas Castells, Núria ; Rosselló, Magda</b:Corporate>
      </b:Author>
    </b:Author>
    <b:Year>2010</b:Year>
    <b:YearAccessed>2015</b:YearAccessed>
    <b:MonthAccessed>Octubre</b:MonthAccessed>
    <b:DayAccessed>15</b:DayAccessed>
    <b:URL>http://ddd.uab.cat/pub/dim/16993748n19/16993748n19a12.pdf</b:URL>
    <b:RefOrder>13</b:RefOrder>
  </b:Source>
  <b:Source>
    <b:Tag>Her08</b:Tag>
    <b:SourceType>DocumentFromInternetSite</b:SourceType>
    <b:Guid>{17C1B2BE-6A39-46BC-992B-AFD0879FB0E9}</b:Guid>
    <b:Title>El modelo constructivista con las nuevas tecnologías: aplicado en el proceso de aprendizaje. Revista de Universidad y Sociedad del Conocimiento , 5 (2), 26-35</b:Title>
    <b:Year>2008</b:Year>
    <b:Author>
      <b:Author>
        <b:Corporate>Hernández-Requema, S</b:Corporate>
      </b:Author>
    </b:Author>
    <b:YearAccessed>2015</b:YearAccessed>
    <b:MonthAccessed>Octubre</b:MonthAccessed>
    <b:DayAccessed>2</b:DayAccessed>
    <b:URL>http://www.uoc.edu/rusc/5/2/dt/esp/hernandez.pdf</b:URL>
    <b:RefOrder>14</b:RefOrder>
  </b:Source>
  <b:Source>
    <b:Tag>Bec15</b:Tag>
    <b:SourceType>DocumentFromInternetSite</b:SourceType>
    <b:Guid>{4B0E1199-AE02-47CC-BB2C-609098F742ED}</b:Guid>
    <b:Title>Teaching, learning and computing: 1998 a national survey of schools and teachers.</b:Title>
    <b:YearAccessed>2015</b:YearAccessed>
    <b:MonthAccessed>Octubre</b:MonthAccessed>
    <b:DayAccessed>2</b:DayAccessed>
    <b:URL>http://www.crito.uci.edu/tic_home.htm</b:URL>
    <b:Author>
      <b:Author>
        <b:Corporate>Becker, H</b:Corporate>
      </b:Author>
    </b:Author>
    <b:Year>1998</b:Year>
    <b:RefOrder>15</b:RefOrder>
  </b:Source>
  <b:Source>
    <b:Tag>Pay05</b:Tag>
    <b:SourceType>DocumentFromInternetSite</b:SourceType>
    <b:Guid>{5D658D73-C6EB-4B51-BA13-E1C28EF4F3A4}</b:Guid>
    <b:Title>Teoría del constructivismo social de Lev Vygotsky en comparación con la teoría Jean Piaget. Universidad Central de Venezuela. Facultad de Humanidades y Educación.</b:Title>
    <b:Year>2005</b:Year>
    <b:YearAccessed>2015</b:YearAccessed>
    <b:MonthAccessed>Octubre</b:MonthAccessed>
    <b:DayAccessed>05</b:DayAccessed>
    <b:URL>http//constructivismos.blogspot.com</b:URL>
    <b:Author>
      <b:Author>
        <b:Corporate>Payer, María Angeles</b:Corporate>
      </b:Author>
    </b:Author>
    <b:RefOrder>16</b:RefOrder>
  </b:Source>
  <b:Source>
    <b:Tag>Gos</b:Tag>
    <b:SourceType>JournalArticle</b:SourceType>
    <b:Guid>{3AFFD739-B4A0-4734-B6AE-2E7E5F8F48C2}</b:Guid>
    <b:Title>Social Being and Time.</b:Title>
    <b:JournalName>Oxford: Blackwell.</b:JournalName>
    <b:Author>
      <b:Author>
        <b:NameList>
          <b:Person>
            <b:Last>Gosden</b:Last>
            <b:First>C</b:First>
          </b:Person>
        </b:NameList>
      </b:Author>
    </b:Author>
    <b:Year>1994</b:Year>
    <b:RefOrder>17</b:RefOrder>
  </b:Source>
  <b:Source>
    <b:Tag>Joh86</b:Tag>
    <b:SourceType>JournalArticle</b:SourceType>
    <b:Guid>{20C16BAF-A78F-45BE-9408-9E8F944055AD}</b:Guid>
    <b:Title>Action research: Cooperative learning in the</b:Title>
    <b:JournalName>Science and Children</b:JournalName>
    <b:Year>1986</b:Year>
    <b:Pages>Páginas : 31-32</b:Pages>
    <b:Author>
      <b:Author>
        <b:Corporate>Johnson, R. T., &amp; Johnson, D. W.</b:Corporate>
      </b:Author>
    </b:Author>
    <b:RefOrder>18</b:RefOrder>
  </b:Source>
  <b:Source>
    <b:Tag>Sla89</b:Tag>
    <b:SourceType>BookSection</b:SourceType>
    <b:Guid>{8CB4079E-9F9D-4E48-AD39-E7E29CBAEC52}</b:Guid>
    <b:Title>Research on cooperative learning: An international perspective</b:Title>
    <b:Year>1989</b:Year>
    <b:Pages>Páginas: 231 -243.</b:Pages>
    <b:Publisher>Scandinavian Journal of Educational Research</b:Publisher>
    <b:Author>
      <b:Author>
        <b:NameList>
          <b:Person>
            <b:Last>Slavin</b:Last>
            <b:First>R.E.</b:First>
          </b:Person>
        </b:NameList>
      </b:Author>
    </b:Author>
    <b:RefOrder>19</b:RefOrder>
  </b:Source>
  <b:Source>
    <b:Tag>Wag92</b:Tag>
    <b:SourceType>Book</b:SourceType>
    <b:Guid>{52A253EC-AF54-42EF-AC98-2729841DB5BF}</b:Guid>
    <b:Title>A case study approach to evaluation of computer conferencing. In:Kaye, A. R. (Ed.), Collaborative learning through computer conferencing.</b:Title>
    <b:Year>1992</b:Year>
    <b:City>Berlin</b:City>
    <b:Publisher>Springer-Verlag. p.137-146.</b:Publisher>
    <b:Author>
      <b:Author>
        <b:Corporate>Waggoner, M</b:Corporate>
      </b:Author>
    </b:Author>
    <b:RefOrder>20</b:RefOrder>
  </b:Source>
  <b:Source>
    <b:Tag>Lei95</b:Tag>
    <b:SourceType>Book</b:SourceType>
    <b:Guid>{ACBE0860-9EDE-4135-AE2F-7475FDFBB802}</b:Guid>
    <b:Author>
      <b:Author>
        <b:Corporate>Leidner, D. and Jarvenpaa, S.</b:Corporate>
      </b:Author>
    </b:Author>
    <b:Title>“The use of information technology to enhance management school education: a theoretical view.”</b:Title>
    <b:Year>1995</b:Year>
    <b:Publisher>MIS Quarterly, Páginas : 265-291</b:Publisher>
    <b:RefOrder>21</b:RefOrder>
  </b:Source>
  <b:Source>
    <b:Tag>Lop08</b:Tag>
    <b:SourceType>Interview</b:SourceType>
    <b:Guid>{B5CD6DBF-D86D-472C-85AF-55245E7C9B46}</b:Guid>
    <b:Title>FILWIT: Innovando con Wikis en el aula III Encuentro</b:Title>
    <b:Year>2008</b:Year>
    <b:Author>
      <b:Interviewee>
        <b:NameList>
          <b:Person>
            <b:Last>Lopez Sastre</b:Last>
            <b:First>M</b:First>
          </b:Person>
        </b:NameList>
      </b:Interviewee>
    </b:Author>
    <b:CountryRegion>España : Alcalá de Henares</b:CountryRegion>
    <b:RefOrder>22</b:RefOrder>
  </b:Source>
  <b:Source>
    <b:Tag>VAL07</b:Tag>
    <b:SourceType>InternetSite</b:SourceType>
    <b:Guid>{F5424A22-C271-4338-9A81-D2E2354524FC}</b:Guid>
    <b:Title>La experiencia del blog de aula | Observatorio Tecnológico</b:Title>
    <b:Year>2007</b:Year>
    <b:YearAccessed>2015</b:YearAccessed>
    <b:MonthAccessed>Octubre</b:MonthAccessed>
    <b:DayAccessed>10</b:DayAccessed>
    <b:URL>http://recursostic.educacion.es/observatorio/web/es/software/softwareeducativo/</b:URL>
    <b:Author>
      <b:Author>
        <b:Corporate>VALERO, A</b:Corporate>
      </b:Author>
    </b:Author>
    <b:RefOrder>23</b:RefOrder>
  </b:Source>
  <b:Source>
    <b:Tag>Gon04</b:Tag>
    <b:SourceType>Book</b:SourceType>
    <b:Guid>{6B7ECB55-56C4-4B94-84D8-0445013E21B1}</b:Guid>
    <b:Title>La tecnología educativa en la práctica docente: Propuesta de un curso constructivista. Tesis de maestría no publicada.</b:Title>
    <b:Year>2004</b:Year>
    <b:City>Monterrey - Mexico</b:City>
    <b:Publisher>Instituto Tecnológico y de Estudios Superiores de Monterrey</b:Publisher>
    <b:Author>
      <b:Author>
        <b:Corporate>González , Raúl</b:Corporate>
      </b:Author>
    </b:Author>
    <b:RefOrder>24</b:RefOrder>
  </b:Source>
  <b:Source>
    <b:Tag>Gon12</b:Tag>
    <b:SourceType>Book</b:SourceType>
    <b:Guid>{A5C02FE6-8F4B-4573-AFF2-0212338C9B64}</b:Guid>
    <b:Title>ESTRATEGIAS PARA OPTIMIZAR EL USO DE LAS TICS EN LA PRÁCTICA DOCENTE QUE MEJOREN EL PROCESO DE APRENDIZAJE</b:Title>
    <b:Year>2012</b:Year>
    <b:City>Timaná - Huila, Colombia</b:City>
    <b:Publisher>UNIVERSIDAD AUTÓNOMA DE BUCARAMANGA Facultad de Educación</b:Publisher>
    <b:Author>
      <b:Author>
        <b:Corporate>González Uní, Luis Carlos</b:Corporate>
      </b:Author>
    </b:Author>
    <b:RefOrder>25</b:RefOrder>
  </b:Source>
  <b:Source>
    <b:Tag>GAR12</b:Tag>
    <b:SourceType>Book</b:SourceType>
    <b:Guid>{7E3118D8-C621-4CA2-83AA-CBEA3DB8DD90}</b:Guid>
    <b:Title>Metodología del aprendizaje colaborativo a través de las TIC: una aproximación a las opiniones de profesores y alumnos</b:Title>
    <b:Year>2012</b:Year>
    <b:City>ESPAÑA</b:City>
    <b:Publisher>Revista Complutense de Educación  Vol. 23 Núm. 1 (2012) 161-188</b:Publisher>
    <b:Author>
      <b:Author>
        <b:Corporate>GARCÍA VALCÁRCE,ANA;MUÑOZ-REPISO, Azucena; HERNÁNDEZ MARTÍN y Adriana RECAMÁN PAYO</b:Corporate>
      </b:Author>
    </b:Author>
    <b:RefOrder>26</b:RefOrder>
  </b:Source>
  <b:Source>
    <b:Tag>Rod09</b:Tag>
    <b:SourceType>Book</b:SourceType>
    <b:Guid>{FB2DCA92-1396-4584-87E3-0B2BFFA38F23}</b:Guid>
    <b:Title>Las TIC como recursos para un aprendizaje constructivista</b:Title>
    <b:Year>2009</b:Year>
    <b:City>Zulia - Venezuela</b:City>
    <b:Publisher>Revista de Artes y Humanidades UNICA, vol. 10, núm. 2, mayo-agosto, 2009, pp. 118-132</b:Publisher>
    <b:Author>
      <b:Author>
        <b:Corporate>Rodríguez F, Jesús  L.; Martínez, Nerwis; Lozada, Joan Manuel</b:Corporate>
      </b:Author>
    </b:Author>
    <b:RefOrder>27</b:RefOrder>
  </b:Source>
  <b:Source>
    <b:Tag>Gre99</b:Tag>
    <b:SourceType>InternetSite</b:SourceType>
    <b:Guid>{16D70AA7-39D5-41D4-AA50-8C9B2EB13BFA}</b:Guid>
    <b:Title>TEORIA DEL CONSTRUCTIVISMO SOCIAL</b:Title>
    <b:Year>1999</b:Year>
    <b:YearAccessed>2015</b:YearAccessed>
    <b:MonthAccessed>Octubre</b:MonthAccessed>
    <b:DayAccessed>10</b:DayAccessed>
    <b:URL>http://constructivismos.blogspot.com.co/</b:URL>
    <b:Author>
      <b:Author>
        <b:Corporate>Grennon y Brooks</b:Corporate>
      </b:Author>
    </b:Author>
    <b:RefOrder>28</b:RefOrder>
  </b:Source>
  <b:Source>
    <b:Tag>BNO06</b:Tag>
    <b:SourceType>Book</b:SourceType>
    <b:Guid>{A9422ED1-5436-42AD-9A85-86655F926843}</b:Guid>
    <b:Title>LAS TECNOLOGÍAS DE LA INFORMACIÓN Y LA COMUNICACIÓN INTEGRADAS EN UN MODELO CONSTRUCTIVISTA PARA LA ENSEÑANZA DE LAS CIENCIAS</b:Title>
    <b:Year>2006</b:Year>
    <b:City>Burgos - España</b:City>
    <b:Publisher>UNIVERSIDAD DE BURGOS - PROGRAMA INTERNACIONAL DE DOCTORADO - ENSEÑANZA DE LAS CIENCIAS</b:Publisher>
    <b:Author>
      <b:Author>
        <b:NameList>
          <b:Person>
            <b:Last>B. NORA</b:Last>
            <b:First>VALEIRAS ESTEBAN</b:First>
          </b:Person>
        </b:NameList>
      </b:Author>
    </b:Author>
    <b:RefOrder>29</b:RefOrder>
  </b:Source>
  <b:Source>
    <b:Tag>BAD10</b:Tag>
    <b:SourceType>Book</b:SourceType>
    <b:Guid>{67E65793-C926-4FB6-9840-23A6C765BA50}</b:Guid>
    <b:Title>Análisis y evaluación de un modelo socioconstructivo de formación permanente del profesorado para la incorporación de las TIC.</b:Title>
    <b:Year>2010</b:Year>
    <b:City>Barcelona - España</b:City>
    <b:Publisher>Centro FPCEE Blanquerna – Universitat Ramon Llull</b:Publisher>
    <b:Author>
      <b:Author>
        <b:NameList>
          <b:Person>
            <b:Last>BADILLA QUINTANA</b:Last>
            <b:First>MARÍA GRACIELA</b:First>
          </b:Person>
        </b:NameList>
      </b:Author>
    </b:Author>
    <b:RefOrder>30</b:RefOrder>
  </b:Source>
  <b:Source>
    <b:Tag>JON00</b:Tag>
    <b:SourceType>DocumentFromInternetSite</b:SourceType>
    <b:Guid>{62D7E4EE-EED5-45A2-8341-92A7BB0839E1}</b:Guid>
    <b:Title>El diseño de entornos constructivistas de aprendizaje. A:Reigeluth, Charles M. (ed.) Diseño de la instrucción: Teorías y modelos. Un nuevo paradigma de la teoría de la instrucción. Madrid: Santillana, p. 225-249.</b:Title>
    <b:Year>2000</b:Year>
    <b:YearAccessed>2015</b:YearAccessed>
    <b:MonthAccessed>Octubre</b:MonthAccessed>
    <b:DayAccessed>13</b:DayAccessed>
    <b:URL>http://ddd.uab.cat/pub/dim/16993748n19/16993748n19a12.pdf</b:URL>
    <b:Author>
      <b:Author>
        <b:Corporate>JONASSEN, David H.;</b:Corporate>
      </b:Author>
    </b:Author>
    <b:RefOrder>31</b:RefOrder>
  </b:Source>
  <b:Source>
    <b:Tag>GON15</b:Tag>
    <b:SourceType>DocumentFromInternetSite</b:SourceType>
    <b:Guid>{5C69917B-D342-4D76-B827-A20663102FF3}</b:Guid>
    <b:Title>Constructivismo, Medios Y Nuevas Tecnologías, Global Journal of HUMAN SOCIAL SCIENCE,Linguistics &amp; Education Volume 13 Issue 8 Version1.0 Year 2013</b:Title>
    <b:YearAccessed>2015</b:YearAccessed>
    <b:MonthAccessed>OCTUBRE</b:MonthAccessed>
    <b:DayAccessed>10</b:DayAccessed>
    <b:URL>https://globaljournals.org/GJHSS_Volume13/6-Constructivism-Medios-Y-Nuevas.pdf</b:URL>
    <b:Author>
      <b:Author>
        <b:Corporate>GONZALEZ, JAVI</b:Corporate>
      </b:Author>
    </b:Author>
    <b:Year>2013</b:Year>
    <b:RefOrder>32</b:RefOrder>
  </b:Source>
  <b:Source>
    <b:Tag>cun02</b:Tag>
    <b:SourceType>InternetSite</b:SourceType>
    <b:Guid>{C9CF9482-51B1-4A53-9BC1-9C9E664B4C17}</b:Guid>
    <b:Title>What is Wiki</b:Title>
    <b:Year>2002</b:Year>
    <b:YearAccessed>2015</b:YearAccessed>
    <b:MonthAccessed>Octubre</b:MonthAccessed>
    <b:DayAccessed>10</b:DayAccessed>
    <b:URL>http://wiki.org/wiki.cgi?WhatIsWiki</b:URL>
    <b:Author>
      <b:Author>
        <b:NameList>
          <b:Person>
            <b:Last>cunningham</b:Last>
            <b:First>ward</b:First>
          </b:Person>
        </b:NameList>
      </b:Author>
    </b:Author>
    <b:RefOrder>33</b:RefOrder>
  </b:Source>
  <b:Source>
    <b:Tag>CON04</b:Tag>
    <b:SourceType>InternetSite</b:SourceType>
    <b:Guid>{48E72BBF-6996-41F5-81D2-A9BE3484B274}</b:Guid>
    <b:Title>Weblogs en educación, Revista Digital Universitaria. N.º 5.</b:Title>
    <b:Year>2004</b:Year>
    <b:YearAccessed>2015</b:YearAccessed>
    <b:MonthAccessed>OCTUBRE</b:MonthAccessed>
    <b:DayAccessed>10</b:DayAccessed>
    <b:URL>http://www.revista.unam.mx/vol5/num10/art56/int65.htm</b:URL>
    <b:Author>
      <b:Author>
        <b:NameList>
          <b:Person>
            <b:Last>CONTRERAS</b:Last>
            <b:First>F</b:First>
          </b:Person>
        </b:NameList>
      </b:Author>
    </b:Author>
    <b:RefOrder>34</b:RefOrder>
  </b:Source>
  <b:Source>
    <b:Tag>Tia11</b:Tag>
    <b:SourceType>DocumentFromInternetSite</b:SourceType>
    <b:Guid>{949FE172-85F8-4E4A-AC75-AED939AB5328}</b:Guid>
    <b:Title>POLÍTICAS DE FORMACIÓN DEL PROFESORADO Y MEJORA DE LOS SISTEMAS EDUCATIVOS: ALGUNAS REFLEXIONES A PARTIR DE LA EXPERIENCIA ESPAÑOLA, Revista Fuentes, 11,  pp. 13-27</b:Title>
    <b:Year>2011</b:Year>
    <b:YearAccessed>2016</b:YearAccessed>
    <b:MonthAccessed>Marzo</b:MonthAccessed>
    <b:DayAccessed>15</b:DayAccessed>
    <b:URL>https://idus.us.es/xmlui/bitstream/handle/11441/32896/Politicas%20de%20formacion%20del%20profesorado%20y%20mejora%20de%20los%20sistemas%20educativos.pdf?sequence=1&amp;isAllowed=y</b:URL>
    <b:Author>
      <b:Author>
        <b:NameList>
          <b:Person>
            <b:Last>Tiana Ferrer</b:Last>
            <b:First>Alejandro</b:First>
          </b:Person>
        </b:NameList>
      </b:Author>
    </b:Author>
    <b:RefOrder>35</b:RefOrder>
  </b:Source>
  <b:Source>
    <b:Tag>Cla10</b:Tag>
    <b:SourceType>DocumentFromInternetSite</b:SourceType>
    <b:Guid>{9DF985C1-A37D-4E32-BD6F-25CC0BAE13CC}</b:Guid>
    <b:Title>Impacto de las TIC en los aprendizajes de los estudiantes - Estado del arte</b:Title>
    <b:Year>2010  Pag: 7-10</b:Year>
    <b:Month>Septiembre</b:Month>
    <b:YearAccessed>2017</b:YearAccessed>
    <b:MonthAccessed>Julio</b:MonthAccessed>
    <b:DayAccessed>21</b:DayAccessed>
    <b:Author>
      <b:Author>
        <b:Corporate>Claro, Magda &amp; Sunkel, Guillermo</b:Corporate>
      </b:Author>
    </b:Author>
    <b:URL>http://archivo.cepal.org/pdfs/ebooks/lcw339.pdf</b:URL>
    <b:ProductionCompany>LC/W.339 Copyright © Naciones Unidas, septiembre de 2010. Todos los derechos reservados</b:ProductionCompany>
    <b:RefOrder>36</b:RefOrder>
  </b:Source>
  <b:Source>
    <b:Tag>Par05</b:Tag>
    <b:SourceType>JournalArticle</b:SourceType>
    <b:Guid>{6D212039-8971-4027-A439-DD522AB02C39}</b:Guid>
    <b:Title>Hacia una auténtica integración curricular de las tecnologías de la información y comunicación</b:Title>
    <b:Year>2005</b:Year>
    <b:JournalName>Revista Iberoamericana de Educación, 36 (10)</b:JournalName>
    <b:Pages>pp 1- 5</b:Pages>
    <b:Author>
      <b:Author>
        <b:NameList>
          <b:Person>
            <b:Last>Pariente</b:Last>
            <b:First>J. F</b:First>
          </b:Person>
        </b:NameList>
      </b:Author>
    </b:Author>
    <b:RefOrder>37</b:RefOrder>
  </b:Source>
  <b:Source xmlns:b="http://schemas.openxmlformats.org/officeDocument/2006/bibliography">
    <b:Tag>Imb89</b:Tag>
    <b:SourceType>JournalArticle</b:SourceType>
    <b:Guid>{CE46A954-1B62-4D4F-A1ED-7E76413EF1E3}</b:Guid>
    <b:Title>La formación inicial y la formación permanente del profesorado. Dos etapas de un mismo proceso.</b:Title>
    <b:Year>1989</b:Year>
    <b:JournalName>Revista interuniversitaria de formación del profesorado,Sexta edición.</b:JournalName>
    <b:Pages>487-499.</b:Pages>
    <b:Author>
      <b:Author>
        <b:NameList>
          <b:Person>
            <b:Last>Imbernón</b:Last>
            <b:First>F</b:First>
          </b:Person>
        </b:NameList>
      </b:Author>
    </b:Author>
    <b:RefOrder>38</b:RefOrder>
  </b:Source>
  <b:Source>
    <b:Tag>Góm16</b:Tag>
    <b:SourceType>DocumentFromInternetSite</b:SourceType>
    <b:Guid>{950583CF-B57D-4C13-B573-A01F129A2280}</b:Guid>
    <b:Title>El profesor ante las nuevas tecnologías de información y comunicación, NTIC, Universidad Autónoma de Tamaulipas, estado de Tamaulipas, México.</b:Title>
    <b:YearAccessed>2017</b:YearAccessed>
    <b:MonthAccessed>junio</b:MonthAccessed>
    <b:DayAccessed>15</b:DayAccessed>
    <b:URL>http://eprints.ucm.es/30925/1/T36158.pdf?cv=1</b:URL>
    <b:Author>
      <b:Author>
        <b:Corporate>Jiménez Puello,2015</b:Corporate>
      </b:Author>
    </b:Author>
    <b:RefOrder>39</b:RefOrder>
  </b:Source>
  <b:Source>
    <b:Tag>MEN13</b:Tag>
    <b:SourceType>DocumentFromInternetSite</b:SourceType>
    <b:Guid>{9C282C28-2421-462B-8872-DA279760292A}</b:Guid>
    <b:Title>Competencias TIC para el desarrollo profesional docente</b:Title>
    <b:Year>2013</b:Year>
    <b:YearAccessed>2016</b:YearAccessed>
    <b:MonthAccessed>Marzo</b:MonthAccessed>
    <b:DayAccessed>10</b:DayAccessed>
    <b:Author>
      <b:Author>
        <b:NameList>
          <b:Person>
            <b:Last>MEN</b:Last>
            <b:First>Ministerio</b:First>
            <b:Middle>de Educación Nacional</b:Middle>
          </b:Person>
        </b:NameList>
      </b:Author>
    </b:Author>
    <b:URL>http://www.colombiaaprende.edu.co/html/micrositios/1752/articles-318264_recurso_tic.pdf</b:URL>
    <b:RefOrder>5</b:RefOrder>
  </b:Source>
  <b:Source>
    <b:Tag>MarcadorDePosición1</b:Tag>
    <b:SourceType>DocumentFromInternetSite</b:SourceType>
    <b:Guid>{9A2804EE-E60B-40D6-94F5-6D2BC87AFBE8}</b:Guid>
    <b:Title>El profesor ante las nuevas tecnologías de información y comunicación, NTIC, Universidad Autónoma de Tamaulipas, estado de Tamaulipas, México.</b:Title>
    <b:YearAccessed>2016</b:YearAccessed>
    <b:MonthAccessed>Marzo</b:MonthAccessed>
    <b:DayAccessed>10</b:DayAccessed>
    <b:URL>http://www.uovirtual.com.mx/moodle/lecturas/doce/1.pdf</b:URL>
    <b:Author>
      <b:Author>
        <b:Corporate>Gómez Flores, Sandra Guadalupe</b:Corporate>
      </b:Author>
    </b:Author>
    <b:RefOrder>1</b:RefOrder>
  </b:Source>
</b:Sources>
</file>

<file path=customXml/itemProps1.xml><?xml version="1.0" encoding="utf-8"?>
<ds:datastoreItem xmlns:ds="http://schemas.openxmlformats.org/officeDocument/2006/customXml" ds:itemID="{934F68AB-F367-4C20-8FBE-829D821A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26</Pages>
  <Words>8310</Words>
  <Characters>45711</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Paulcito</cp:lastModifiedBy>
  <cp:revision>61</cp:revision>
  <dcterms:created xsi:type="dcterms:W3CDTF">2018-12-06T21:32:00Z</dcterms:created>
  <dcterms:modified xsi:type="dcterms:W3CDTF">2018-12-21T23:39:00Z</dcterms:modified>
</cp:coreProperties>
</file>